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85" w:right="100"/>
        <w:jc w:val="center"/>
      </w:pPr>
      <w:r>
        <w:rPr>
          <w:b w:val="0"/>
        </w:rPr>
        <w:t>[</w:t>
      </w:r>
      <w:r>
        <w:rPr/>
        <w:t>FORM GST</w:t>
      </w:r>
      <w:r>
        <w:rPr>
          <w:spacing w:val="-1"/>
        </w:rPr>
        <w:t> </w:t>
      </w:r>
      <w:r>
        <w:rPr/>
        <w:t>ASMT -</w:t>
      </w:r>
      <w:r>
        <w:rPr>
          <w:spacing w:val="-2"/>
        </w:rPr>
        <w:t> </w:t>
      </w:r>
      <w:r>
        <w:rPr/>
        <w:t>16</w:t>
      </w:r>
    </w:p>
    <w:p>
      <w:pPr>
        <w:spacing w:before="41"/>
        <w:ind w:left="85" w:right="111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100(3)]</w:t>
      </w:r>
    </w:p>
    <w:p>
      <w:pPr>
        <w:pStyle w:val="BodyText"/>
        <w:tabs>
          <w:tab w:pos="8021" w:val="left" w:leader="none"/>
        </w:tabs>
        <w:spacing w:before="4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44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1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tabs>
          <w:tab w:pos="1955" w:val="left" w:leader="none"/>
        </w:tabs>
        <w:spacing w:before="40"/>
      </w:pPr>
      <w:r>
        <w:rPr>
          <w:u w:val="single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1"/>
      </w:pPr>
      <w:r>
        <w:rPr>
          <w:u w:val="single"/>
        </w:rPr>
        <w:t> </w:t>
        <w:tab/>
      </w:r>
      <w:r>
        <w:rPr/>
        <w:t>(Address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tabs>
          <w:tab w:pos="5621" w:val="left" w:leader="none"/>
        </w:tabs>
        <w:spacing w:before="1"/>
      </w:pPr>
      <w:r>
        <w:rPr/>
        <w:pict>
          <v:shape style="position:absolute;margin-left:169.460007pt;margin-top:17.493135pt;width:256.4pt;height:32.3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5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Act/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Rules Provisions: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Tax</w:t>
      </w:r>
      <w:r>
        <w:rPr>
          <w:spacing w:val="-1"/>
        </w:rPr>
        <w:t> </w:t>
      </w:r>
      <w:r>
        <w:rPr/>
        <w:t>Period :</w:t>
        <w:tab/>
        <w:t>F.Y. :</w:t>
      </w:r>
    </w:p>
    <w:p>
      <w:pPr>
        <w:pStyle w:val="BodyText"/>
        <w:spacing w:before="2"/>
        <w:ind w:left="0"/>
        <w:rPr>
          <w:b/>
          <w:sz w:val="13"/>
        </w:rPr>
      </w:pPr>
    </w:p>
    <w:p>
      <w:pPr>
        <w:spacing w:before="90"/>
        <w:ind w:left="2824" w:right="2848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64</w:t>
      </w:r>
    </w:p>
    <w:p>
      <w:pPr>
        <w:pStyle w:val="BodyText"/>
        <w:spacing w:before="36"/>
        <w:ind w:left="85" w:right="6548"/>
        <w:jc w:val="center"/>
      </w:pPr>
      <w:r>
        <w:rPr/>
        <w:t>Preamble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&lt;&lt;</w:t>
      </w:r>
      <w:r>
        <w:rPr>
          <w:spacing w:val="-2"/>
        </w:rPr>
        <w:t> </w:t>
      </w:r>
      <w:r>
        <w:rPr/>
        <w:t>standard &gt;&gt;</w:t>
      </w:r>
    </w:p>
    <w:p>
      <w:pPr>
        <w:pStyle w:val="BodyText"/>
        <w:spacing w:before="41"/>
      </w:pP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to my</w:t>
      </w:r>
      <w:r>
        <w:rPr>
          <w:spacing w:val="-6"/>
        </w:rPr>
        <w:t> </w:t>
      </w:r>
      <w:r>
        <w:rPr/>
        <w:t>notice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un-accounted for goods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lying</w:t>
      </w:r>
      <w:r>
        <w:rPr>
          <w:spacing w:val="-4"/>
        </w:rPr>
        <w:t> </w:t>
      </w:r>
      <w:r>
        <w:rPr/>
        <w:t>in stock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godown---------</w:t>
      </w:r>
    </w:p>
    <w:p>
      <w:pPr>
        <w:pStyle w:val="BodyText"/>
        <w:tabs>
          <w:tab w:pos="4804" w:val="left" w:leader="hyphen"/>
        </w:tabs>
        <w:spacing w:before="41"/>
      </w:pPr>
      <w:r>
        <w:rPr/>
        <w:t>(address)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in a</w:t>
      </w:r>
      <w:r>
        <w:rPr>
          <w:spacing w:val="-1"/>
        </w:rPr>
        <w:t> </w:t>
      </w:r>
      <w:r>
        <w:rPr/>
        <w:t>vehicle stationed at</w:t>
        <w:tab/>
        <w:t>(address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vehicle</w:t>
      </w:r>
      <w:r>
        <w:rPr>
          <w:spacing w:val="-1"/>
        </w:rPr>
        <w:t> </w:t>
      </w:r>
      <w:r>
        <w:rPr/>
        <w:t>detail) and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</w:p>
    <w:p>
      <w:pPr>
        <w:pStyle w:val="BodyText"/>
        <w:spacing w:line="276" w:lineRule="auto" w:before="43"/>
        <w:ind w:right="472"/>
      </w:pPr>
      <w:r>
        <w:rPr/>
        <w:t>able</w:t>
      </w:r>
      <w:r>
        <w:rPr>
          <w:spacing w:val="-1"/>
        </w:rPr>
        <w:t> </w:t>
      </w:r>
      <w:r>
        <w:rPr/>
        <w:t>to, account for</w:t>
      </w:r>
      <w:r>
        <w:rPr>
          <w:spacing w:val="-2"/>
        </w:rPr>
        <w:t> </w:t>
      </w:r>
      <w:r>
        <w:rPr/>
        <w:t>these goods or produce any</w:t>
      </w:r>
      <w:r>
        <w:rPr>
          <w:spacing w:val="-5"/>
        </w:rPr>
        <w:t> </w:t>
      </w:r>
      <w:r>
        <w:rPr/>
        <w:t>document 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 of the</w:t>
      </w:r>
      <w:r>
        <w:rPr>
          <w:spacing w:val="-2"/>
        </w:rPr>
        <w:t> </w:t>
      </w:r>
      <w:r>
        <w:rPr/>
        <w:t>goods.</w:t>
      </w:r>
      <w:r>
        <w:rPr>
          <w:spacing w:val="-57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proceed to assess the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</w:t>
      </w:r>
      <w:r>
        <w:rPr/>
        <w:t>on such goods as</w:t>
      </w:r>
      <w:r>
        <w:rPr>
          <w:spacing w:val="-1"/>
        </w:rPr>
        <w:t> </w:t>
      </w:r>
      <w:r>
        <w:rPr/>
        <w:t>under: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552" w:lineRule="auto"/>
        <w:ind w:right="7009"/>
      </w:pPr>
      <w:r>
        <w:rPr/>
        <w:t>Introduction :</w:t>
      </w:r>
      <w:r>
        <w:rPr>
          <w:spacing w:val="1"/>
        </w:rPr>
        <w:t> </w:t>
      </w:r>
      <w:r>
        <w:rPr/>
        <w:t>Discussion &amp;finding :</w:t>
      </w:r>
      <w:r>
        <w:rPr>
          <w:spacing w:val="-57"/>
        </w:rPr>
        <w:t> </w:t>
      </w:r>
      <w:r>
        <w:rPr/>
        <w:t>Conclusion</w:t>
      </w:r>
      <w:r>
        <w:rPr>
          <w:spacing w:val="59"/>
        </w:rPr>
        <w:t> </w:t>
      </w:r>
      <w:r>
        <w:rPr/>
        <w:t>:</w:t>
      </w:r>
    </w:p>
    <w:p>
      <w:pPr>
        <w:pStyle w:val="BodyText"/>
        <w:spacing w:before="2"/>
      </w:pPr>
      <w:r>
        <w:rPr/>
        <w:t>Amount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and payable</w:t>
      </w:r>
      <w:r>
        <w:rPr>
          <w:spacing w:val="-2"/>
        </w:rPr>
        <w:t> </w:t>
      </w:r>
      <w:r>
        <w:rPr/>
        <w:t>(details</w:t>
      </w:r>
      <w:r>
        <w:rPr>
          <w:spacing w:val="-1"/>
        </w:rPr>
        <w:t> </w:t>
      </w:r>
      <w:r>
        <w:rPr/>
        <w:t>at Annexure)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1"/>
        <w:ind w:left="7561"/>
      </w:pPr>
      <w:r>
        <w:rPr/>
        <w:t>(Amount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ind w:left="0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636"/>
        <w:gridCol w:w="910"/>
        <w:gridCol w:w="683"/>
        <w:gridCol w:w="522"/>
        <w:gridCol w:w="565"/>
        <w:gridCol w:w="812"/>
        <w:gridCol w:w="589"/>
        <w:gridCol w:w="807"/>
        <w:gridCol w:w="793"/>
        <w:gridCol w:w="659"/>
        <w:gridCol w:w="656"/>
        <w:gridCol w:w="666"/>
      </w:tblGrid>
      <w:tr>
        <w:trPr>
          <w:trHeight w:val="618" w:hRule="atLeast"/>
        </w:trPr>
        <w:tc>
          <w:tcPr>
            <w:tcW w:w="730" w:type="dxa"/>
            <w:vMerge w:val="restart"/>
            <w:shd w:val="clear" w:color="auto" w:fill="F1F1F1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636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/>
              <w:ind w:left="4" w:right="162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910" w:type="dxa"/>
            <w:vMerge w:val="restart"/>
            <w:shd w:val="clear" w:color="auto" w:fill="F1F1F1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1205" w:type="dxa"/>
            <w:gridSpan w:val="2"/>
            <w:shd w:val="clear" w:color="auto" w:fill="F1F1F1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Tax Period</w:t>
            </w:r>
          </w:p>
        </w:tc>
        <w:tc>
          <w:tcPr>
            <w:tcW w:w="565" w:type="dxa"/>
            <w:vMerge w:val="restart"/>
            <w:shd w:val="clear" w:color="auto" w:fill="F1F1F1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812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(Place</w:t>
            </w:r>
          </w:p>
          <w:p>
            <w:pPr>
              <w:pStyle w:val="TableParagraph"/>
              <w:spacing w:line="310" w:lineRule="atLeast" w:before="7"/>
              <w:ind w:right="2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Supply)</w:t>
            </w:r>
          </w:p>
        </w:tc>
        <w:tc>
          <w:tcPr>
            <w:tcW w:w="589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807" w:type="dxa"/>
            <w:vMerge w:val="restart"/>
            <w:shd w:val="clear" w:color="auto" w:fill="F1F1F1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793" w:type="dxa"/>
            <w:vMerge w:val="restart"/>
            <w:shd w:val="clear" w:color="auto" w:fill="F1F1F1"/>
          </w:tcPr>
          <w:p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659" w:type="dxa"/>
            <w:vMerge w:val="restart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656" w:type="dxa"/>
            <w:vMerge w:val="restart"/>
            <w:shd w:val="clear" w:color="auto" w:fill="F1F1F1"/>
          </w:tcPr>
          <w:p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666" w:type="dxa"/>
            <w:vMerge w:val="restart"/>
            <w:shd w:val="clear" w:color="auto" w:fill="F1F1F1"/>
          </w:tcPr>
          <w:p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40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shd w:val="clear" w:color="auto" w:fill="F1F1F1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730" w:type="dxa"/>
            <w:shd w:val="clear" w:color="auto" w:fill="F1F1F1"/>
          </w:tcPr>
          <w:p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  <w:shd w:val="clear" w:color="auto" w:fill="F1F1F1"/>
          </w:tcPr>
          <w:p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  <w:shd w:val="clear" w:color="auto" w:fill="F1F1F1"/>
          </w:tcPr>
          <w:p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  <w:shd w:val="clear" w:color="auto" w:fill="F1F1F1"/>
          </w:tcPr>
          <w:p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spacing w:line="26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  <w:shd w:val="clear" w:color="auto" w:fill="F1F1F1"/>
          </w:tcPr>
          <w:p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" w:type="dxa"/>
            <w:shd w:val="clear" w:color="auto" w:fill="F1F1F1"/>
          </w:tcPr>
          <w:p>
            <w:pPr>
              <w:pStyle w:val="TableParagraph"/>
              <w:spacing w:line="269" w:lineRule="exact"/>
              <w:ind w:left="251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" w:type="dxa"/>
            <w:shd w:val="clear" w:color="auto" w:fill="F1F1F1"/>
          </w:tcPr>
          <w:p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  <w:shd w:val="clear" w:color="auto" w:fill="F1F1F1"/>
          </w:tcPr>
          <w:p>
            <w:pPr>
              <w:pStyle w:val="TableParagraph"/>
              <w:spacing w:line="269" w:lineRule="exact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" w:type="dxa"/>
            <w:shd w:val="clear" w:color="auto" w:fill="F1F1F1"/>
          </w:tcPr>
          <w:p>
            <w:pPr>
              <w:pStyle w:val="TableParagraph"/>
              <w:spacing w:line="269" w:lineRule="exact"/>
              <w:ind w:left="2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7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730" w:type="dxa"/>
          </w:tcPr>
          <w:p>
            <w:pPr>
              <w:pStyle w:val="TableParagraph"/>
              <w:spacing w:line="269" w:lineRule="exact" w:before="30"/>
              <w:ind w:left="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3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line="151" w:lineRule="auto" w:before="35"/>
        <w:ind w:left="8804" w:right="0" w:firstLine="0"/>
        <w:jc w:val="lef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204</w:t>
      </w:r>
    </w:p>
    <w:p>
      <w:pPr>
        <w:pStyle w:val="BodyText"/>
        <w:spacing w:line="276" w:lineRule="auto" w:before="99"/>
        <w:ind w:right="186"/>
      </w:pPr>
      <w:r>
        <w:rPr/>
        <w:t>Please note that interest has been calculated upto the date of passing the order. While making</w:t>
      </w:r>
      <w:r>
        <w:rPr>
          <w:spacing w:val="-57"/>
        </w:rPr>
        <w:t> </w:t>
      </w:r>
      <w:r>
        <w:rPr/>
        <w:t>payment, interest for the period between the date of order and the date of payment shall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worked out</w:t>
      </w:r>
      <w:r>
        <w:rPr>
          <w:spacing w:val="2"/>
        </w:rPr>
        <w:t> </w:t>
      </w:r>
      <w:r>
        <w:rPr/>
        <w:t>and paid along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dues stated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</w:pPr>
      <w:r>
        <w:rPr/>
        <w:t>You are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directed to 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payment by</w:t>
      </w:r>
      <w:r>
        <w:rPr>
          <w:spacing w:val="-3"/>
        </w:rPr>
        <w:t> </w:t>
      </w:r>
      <w:r>
        <w:rPr/>
        <w:t>&lt;&lt;</w:t>
      </w:r>
      <w:r>
        <w:rPr>
          <w:spacing w:val="-1"/>
        </w:rPr>
        <w:t> </w:t>
      </w:r>
      <w:r>
        <w:rPr/>
        <w:t>date &gt;&gt; failing</w:t>
      </w:r>
      <w:r>
        <w:rPr>
          <w:spacing w:val="-3"/>
        </w:rPr>
        <w:t> </w:t>
      </w:r>
      <w:r>
        <w:rPr/>
        <w:t>which proceedings shall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872" w:top="1520" w:bottom="2060" w:left="1340" w:right="1320"/>
          <w:pgNumType w:start="1"/>
        </w:sectPr>
      </w:pPr>
    </w:p>
    <w:p>
      <w:pPr>
        <w:pStyle w:val="BodyText"/>
        <w:spacing w:before="71"/>
      </w:pPr>
      <w:r>
        <w:rPr/>
        <w:t>be</w:t>
      </w:r>
      <w:r>
        <w:rPr>
          <w:spacing w:val="-3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against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dues.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37"/>
        </w:rPr>
      </w:pPr>
    </w:p>
    <w:p>
      <w:pPr>
        <w:pStyle w:val="Heading1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 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 up.</w:t>
      </w:r>
    </w:p>
    <w:p>
      <w:pPr>
        <w:pStyle w:val="BodyText"/>
        <w:spacing w:before="8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76" w:lineRule="auto"/>
        <w:ind w:right="148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Address</w:t>
      </w:r>
    </w:p>
    <w:p>
      <w:pPr>
        <w:spacing w:after="0" w:line="276" w:lineRule="auto"/>
        <w:sectPr>
          <w:footerReference w:type="default" r:id="rId6"/>
          <w:pgSz w:w="11910" w:h="16840"/>
          <w:pgMar w:footer="1872" w:header="0" w:top="1040" w:bottom="2060" w:left="1340" w:right="1320"/>
          <w:cols w:num="2" w:equalWidth="0">
            <w:col w:w="5490" w:space="991"/>
            <w:col w:w="2769"/>
          </w:cols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41" w:after="0"/>
        <w:ind w:left="820" w:right="253" w:hanging="360"/>
        <w:jc w:val="left"/>
        <w:rPr>
          <w:sz w:val="24"/>
        </w:rPr>
      </w:pPr>
      <w:r>
        <w:rPr>
          <w:sz w:val="24"/>
        </w:rPr>
        <w:t>Column nos. 2, 3, 4 and 5 of the above Table i.e. tax rate, turnover and tax period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mandatory.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0" w:right="217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(POS) details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 only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demand is</w:t>
      </w:r>
      <w:r>
        <w:rPr>
          <w:spacing w:val="1"/>
          <w:sz w:val="24"/>
        </w:rPr>
        <w:t> </w:t>
      </w:r>
      <w:r>
        <w:rPr>
          <w:sz w:val="24"/>
        </w:rPr>
        <w:t>created under IGST</w:t>
      </w:r>
      <w:r>
        <w:rPr>
          <w:spacing w:val="-57"/>
          <w:sz w:val="24"/>
        </w:rPr>
        <w:t> </w:t>
      </w:r>
      <w:r>
        <w:rPr>
          <w:sz w:val="24"/>
        </w:rPr>
        <w:t>Act.]</w:t>
      </w:r>
      <w:r>
        <w:rPr>
          <w:sz w:val="24"/>
          <w:vertAlign w:val="superscript"/>
        </w:rPr>
        <w:t>205</w:t>
      </w:r>
    </w:p>
    <w:sectPr>
      <w:type w:val="continuous"/>
      <w:pgSz w:w="11910" w:h="16840"/>
      <w:pgMar w:top="1520" w:bottom="20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38.339966pt;width:144.020pt;height:.72003pt;mso-position-horizontal-relative:page;mso-position-vertical-relative:page;z-index:-158699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64.321594pt;width:236.1pt;height:29.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Substituted vide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79/2020-CT dt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15.10.2020</w:t>
                </w:r>
              </w:p>
              <w:p>
                <w:pPr>
                  <w:spacing w:before="35"/>
                  <w:ind w:left="0" w:right="18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38.339966pt;width:144.020pt;height:.72003pt;mso-position-horizontal-relative:page;mso-position-vertical-relative:page;z-index:-158689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64.321594pt;width:288.7pt;height:29.5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205</w:t>
                </w:r>
                <w:r>
                  <w:rPr>
                    <w:sz w:val="20"/>
                    <w:vertAlign w:val="baseline"/>
                  </w:rPr>
                  <w:t>Substituted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16/2019-CT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29.03.2019wef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01.04.2019</w:t>
                </w:r>
              </w:p>
              <w:p>
                <w:pPr>
                  <w:spacing w:before="35"/>
                  <w:ind w:left="0" w:right="1069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317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2021-05-24T08:20:14Z</dcterms:created>
  <dcterms:modified xsi:type="dcterms:W3CDTF">2021-05-24T08:20:14Z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