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4"/>
        <w:ind w:left="1822" w:right="1819" w:firstLine="0"/>
        <w:jc w:val="center"/>
        <w:rPr>
          <w:b/>
          <w:sz w:val="20"/>
        </w:rPr>
      </w:pPr>
      <w:r>
        <w:rPr>
          <w:b/>
          <w:sz w:val="20"/>
        </w:rPr>
        <w:t>FORM 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CMP-05</w:t>
      </w:r>
    </w:p>
    <w:p>
      <w:pPr>
        <w:spacing w:before="30"/>
        <w:ind w:left="1822" w:right="1822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6(4)]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tabs>
          <w:tab w:pos="4439" w:val="left" w:leader="none"/>
        </w:tabs>
        <w:spacing w:line="552" w:lineRule="auto"/>
        <w:ind w:left="118" w:right="3701"/>
      </w:pPr>
      <w:r>
        <w:rPr/>
        <w:t>Reference</w:t>
      </w:r>
      <w:r>
        <w:rPr>
          <w:spacing w:val="-1"/>
        </w:rPr>
        <w:t> </w:t>
      </w:r>
      <w:r>
        <w:rPr/>
        <w:t>No. &lt;&lt;…&gt;&gt;</w:t>
        <w:tab/>
        <w:t>&lt;&lt; Date &gt;&gt;</w:t>
      </w:r>
      <w:r>
        <w:rPr>
          <w:spacing w:val="-52"/>
        </w:rPr>
        <w:t> </w:t>
      </w:r>
      <w:r>
        <w:rPr/>
        <w:t>To</w:t>
      </w:r>
    </w:p>
    <w:p>
      <w:pPr>
        <w:pStyle w:val="BodyText"/>
        <w:ind w:left="118"/>
      </w:pPr>
      <w:r>
        <w:rPr/>
        <w:t>GSTIN</w:t>
      </w:r>
    </w:p>
    <w:p>
      <w:pPr>
        <w:pStyle w:val="BodyText"/>
        <w:spacing w:line="276" w:lineRule="auto" w:before="37"/>
        <w:ind w:left="118" w:right="8310"/>
      </w:pPr>
      <w:r>
        <w:rPr/>
        <w:t>Name</w:t>
      </w:r>
      <w:r>
        <w:rPr>
          <w:spacing w:val="1"/>
        </w:rPr>
        <w:t> </w:t>
      </w:r>
      <w:r>
        <w:rPr/>
        <w:t>Address</w:t>
      </w:r>
    </w:p>
    <w:p>
      <w:pPr>
        <w:pStyle w:val="BodyText"/>
        <w:spacing w:before="10"/>
        <w:rPr>
          <w:sz w:val="25"/>
        </w:rPr>
      </w:pPr>
    </w:p>
    <w:p>
      <w:pPr>
        <w:pStyle w:val="Title"/>
      </w:pPr>
      <w:r>
        <w:rPr/>
        <w:t>Notice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denial</w:t>
      </w:r>
      <w:r>
        <w:rPr>
          <w:spacing w:val="-1"/>
        </w:rPr>
        <w:t> </w:t>
      </w:r>
      <w:r>
        <w:rPr/>
        <w:t>of option</w:t>
      </w:r>
      <w:r>
        <w:rPr>
          <w:spacing w:val="-1"/>
        </w:rPr>
        <w:t> </w:t>
      </w:r>
      <w:r>
        <w:rPr/>
        <w:t>to pay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 10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76" w:lineRule="auto" w:before="1"/>
        <w:ind w:left="118" w:right="111"/>
        <w:jc w:val="both"/>
      </w:pPr>
      <w:r>
        <w:rPr/>
        <w:t>Whereas on the basis of information which has come to my notice, it appears that you have violated</w:t>
      </w:r>
      <w:r>
        <w:rPr>
          <w:spacing w:val="1"/>
        </w:rPr>
        <w:t> </w:t>
      </w:r>
      <w:r>
        <w:rPr/>
        <w:t>the conditions and restrictions necessary for availing of the composition scheme under section 10 of</w:t>
      </w:r>
      <w:r>
        <w:rPr>
          <w:spacing w:val="1"/>
        </w:rPr>
        <w:t> </w:t>
      </w:r>
      <w:r>
        <w:rPr/>
        <w:t>the Act. I therefore propose to deny the option to you to pay tax under the said section for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reasons:</w:t>
      </w:r>
      <w:r>
        <w:rPr>
          <w:spacing w:val="2"/>
        </w:rPr>
        <w:t> </w:t>
      </w:r>
      <w:r>
        <w:rPr/>
        <w:t>-</w:t>
      </w:r>
    </w:p>
    <w:p>
      <w:pPr>
        <w:pStyle w:val="BodyText"/>
        <w:ind w:left="118"/>
      </w:pPr>
      <w:r>
        <w:rPr>
          <w:w w:val="100"/>
        </w:rPr>
        <w:t>1</w:t>
      </w:r>
    </w:p>
    <w:p>
      <w:pPr>
        <w:pStyle w:val="BodyText"/>
        <w:spacing w:before="37"/>
        <w:ind w:left="118"/>
      </w:pPr>
      <w:r>
        <w:rPr>
          <w:w w:val="100"/>
        </w:rPr>
        <w:t>2</w:t>
      </w:r>
    </w:p>
    <w:p>
      <w:pPr>
        <w:pStyle w:val="BodyText"/>
        <w:spacing w:before="40"/>
        <w:ind w:left="118"/>
      </w:pPr>
      <w:r>
        <w:rPr>
          <w:w w:val="100"/>
        </w:rPr>
        <w:t>3</w:t>
      </w:r>
    </w:p>
    <w:p>
      <w:pPr>
        <w:spacing w:before="38"/>
        <w:ind w:left="118" w:right="0" w:firstLine="0"/>
        <w:jc w:val="left"/>
        <w:rPr>
          <w:sz w:val="22"/>
        </w:rPr>
      </w:pPr>
      <w:r>
        <w:rPr>
          <w:sz w:val="22"/>
        </w:rPr>
        <w:t>….</w:t>
      </w:r>
    </w:p>
    <w:p>
      <w:pPr>
        <w:pStyle w:val="BodyText"/>
        <w:spacing w:line="278" w:lineRule="auto" w:before="37"/>
        <w:ind w:left="118" w:firstLine="165"/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900988</wp:posOffset>
            </wp:positionH>
            <wp:positionV relativeFrom="paragraph">
              <wp:posOffset>27426</wp:posOffset>
            </wp:positionV>
            <wp:extent cx="210312" cy="1569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hereby</w:t>
      </w:r>
      <w:r>
        <w:rPr>
          <w:spacing w:val="11"/>
        </w:rPr>
        <w:t> </w:t>
      </w:r>
      <w:r>
        <w:rPr/>
        <w:t>directed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furnish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reply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notice</w:t>
      </w:r>
      <w:r>
        <w:rPr>
          <w:spacing w:val="13"/>
        </w:rPr>
        <w:t> </w:t>
      </w:r>
      <w:r>
        <w:rPr/>
        <w:t>withinfifteen</w:t>
      </w:r>
      <w:r>
        <w:rPr>
          <w:spacing w:val="12"/>
        </w:rPr>
        <w:t> </w:t>
      </w:r>
      <w:r>
        <w:rPr/>
        <w:t>working</w:t>
      </w:r>
      <w:r>
        <w:rPr>
          <w:spacing w:val="10"/>
        </w:rPr>
        <w:t> </w:t>
      </w:r>
      <w:r>
        <w:rPr/>
        <w:t>days</w:t>
      </w:r>
      <w:r>
        <w:rPr>
          <w:spacing w:val="14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date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 of this</w:t>
      </w:r>
      <w:r>
        <w:rPr>
          <w:spacing w:val="-2"/>
        </w:rPr>
        <w:t> </w:t>
      </w:r>
      <w:r>
        <w:rPr/>
        <w:t>notice.</w:t>
      </w:r>
    </w:p>
    <w:p>
      <w:pPr>
        <w:pStyle w:val="BodyText"/>
        <w:rPr>
          <w:sz w:val="17"/>
        </w:rPr>
      </w:pPr>
    </w:p>
    <w:p>
      <w:pPr>
        <w:pStyle w:val="BodyText"/>
        <w:spacing w:before="92"/>
        <w:ind w:left="339"/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900988</wp:posOffset>
            </wp:positionH>
            <wp:positionV relativeFrom="paragraph">
              <wp:posOffset>62351</wp:posOffset>
            </wp:positionV>
            <wp:extent cx="210312" cy="15697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hereby</w:t>
      </w:r>
      <w:r>
        <w:rPr>
          <w:spacing w:val="-3"/>
        </w:rPr>
        <w:t> </w:t>
      </w:r>
      <w:r>
        <w:rPr/>
        <w:t>directed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appear before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undersigned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DD/MM/YYYY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HH/MM.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118" w:right="117"/>
        <w:jc w:val="both"/>
      </w:pPr>
      <w:r>
        <w:rPr/>
        <w:t>If you fail to furnish a reply within the stipulated date or fail to appear for personal hearing on the</w:t>
      </w:r>
      <w:r>
        <w:rPr>
          <w:spacing w:val="1"/>
        </w:rPr>
        <w:t> </w:t>
      </w:r>
      <w:r>
        <w:rPr/>
        <w:t>appointed date and time, the case will be decided ex parte on the basis of available records and on</w:t>
      </w:r>
      <w:r>
        <w:rPr>
          <w:spacing w:val="1"/>
        </w:rPr>
        <w:t> </w:t>
      </w:r>
      <w:r>
        <w:rPr/>
        <w:t>merits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right="1658"/>
        <w:jc w:val="right"/>
      </w:pPr>
      <w:r>
        <w:rPr/>
        <w:t>Signature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552" w:lineRule="auto"/>
        <w:ind w:left="5879" w:right="1010" w:firstLine="165"/>
      </w:pPr>
      <w:r>
        <w:rPr/>
        <w:t>Name of Proper Officer</w:t>
      </w:r>
      <w:r>
        <w:rPr>
          <w:spacing w:val="-52"/>
        </w:rPr>
        <w:t> </w:t>
      </w:r>
      <w:r>
        <w:rPr/>
        <w:t>Designation</w:t>
      </w:r>
    </w:p>
    <w:p>
      <w:pPr>
        <w:pStyle w:val="BodyText"/>
        <w:spacing w:before="1"/>
        <w:ind w:left="392"/>
      </w:pPr>
      <w:r>
        <w:rPr/>
        <w:t>Jurisdiction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/>
        <w:ind w:left="118" w:right="8555"/>
      </w:pPr>
      <w:r>
        <w:rPr/>
        <w:t>Place</w:t>
      </w:r>
      <w:r>
        <w:rPr>
          <w:spacing w:val="-52"/>
        </w:rPr>
        <w:t> </w:t>
      </w:r>
      <w:r>
        <w:rPr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jc w:val="center"/>
      </w:pPr>
      <w:r>
        <w:rPr>
          <w:w w:val="100"/>
        </w:rPr>
        <w:t>6</w:t>
      </w:r>
    </w:p>
    <w:sectPr>
      <w:type w:val="continuous"/>
      <w:pgSz w:w="11910" w:h="16840"/>
      <w:pgMar w:top="158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ind w:left="1822" w:right="1824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2021-05-23T17:39:10Z</dcterms:created>
  <dcterms:modified xsi:type="dcterms:W3CDTF">2021-05-23T17:39:10Z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