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785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INS-05</w:t>
      </w:r>
    </w:p>
    <w:p>
      <w:pPr>
        <w:spacing w:line="273" w:lineRule="auto" w:before="41"/>
        <w:ind w:left="300" w:right="475" w:firstLine="0"/>
        <w:jc w:val="left"/>
        <w:rPr>
          <w:b/>
          <w:sz w:val="24"/>
        </w:rPr>
      </w:pPr>
      <w:r>
        <w:rPr>
          <w:b/>
          <w:sz w:val="24"/>
        </w:rPr>
        <w:t>ORDER OF RELEASE OF GOODS/ THINGS OF PRISHABLE OR HAZARDOUS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NATURE</w:t>
      </w:r>
    </w:p>
    <w:p>
      <w:pPr>
        <w:spacing w:before="160"/>
        <w:ind w:left="3968" w:right="380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141(1)]</w:t>
      </w:r>
    </w:p>
    <w:p>
      <w:pPr>
        <w:pStyle w:val="BodyText"/>
        <w:spacing w:before="5"/>
        <w:rPr>
          <w:i/>
        </w:rPr>
      </w:pPr>
    </w:p>
    <w:p>
      <w:pPr>
        <w:pStyle w:val="BodyText"/>
        <w:tabs>
          <w:tab w:pos="8384" w:val="left" w:leader="none"/>
        </w:tabs>
        <w:spacing w:line="273" w:lineRule="auto"/>
        <w:ind w:left="300" w:right="137" w:firstLine="719"/>
      </w:pPr>
      <w:r>
        <w:rPr/>
        <w:t>Whereas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following</w:t>
      </w:r>
      <w:r>
        <w:rPr>
          <w:spacing w:val="55"/>
        </w:rPr>
        <w:t> </w:t>
      </w:r>
      <w:r>
        <w:rPr/>
        <w:t>goods</w:t>
      </w:r>
      <w:r>
        <w:rPr>
          <w:spacing w:val="59"/>
        </w:rPr>
        <w:t> </w:t>
      </w:r>
      <w:r>
        <w:rPr/>
        <w:t>and/or</w:t>
      </w:r>
      <w:r>
        <w:rPr>
          <w:spacing w:val="58"/>
        </w:rPr>
        <w:t> </w:t>
      </w:r>
      <w:r>
        <w:rPr/>
        <w:t>things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seized</w:t>
      </w:r>
      <w:r>
        <w:rPr>
          <w:spacing w:val="57"/>
        </w:rPr>
        <w:t> </w:t>
      </w:r>
      <w:r>
        <w:rPr/>
        <w:t>on </w:t>
      </w:r>
      <w:r>
        <w:rPr>
          <w:u w:val="single"/>
        </w:rPr>
        <w:t>   </w:t>
      </w:r>
      <w:r>
        <w:rPr>
          <w:spacing w:val="59"/>
          <w:u w:val="single"/>
        </w:rPr>
        <w:t>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premise(s):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&lt;&lt;Details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premises&gt;&gt;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00"/>
      </w:pPr>
      <w:r>
        <w:rPr/>
        <w:t>which</w:t>
      </w:r>
      <w:r>
        <w:rPr>
          <w:spacing w:val="-1"/>
        </w:rPr>
        <w:t> </w:t>
      </w:r>
      <w:r>
        <w:rPr/>
        <w:t>is/are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place/places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business/premises belonging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spacing w:before="10"/>
      </w:pPr>
    </w:p>
    <w:p>
      <w:pPr>
        <w:pStyle w:val="Heading1"/>
      </w:pPr>
      <w:r>
        <w:rPr/>
        <w:t>&lt;&lt;Name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Person&gt;&gt;</w:t>
      </w:r>
    </w:p>
    <w:p>
      <w:pPr>
        <w:spacing w:line="487" w:lineRule="auto" w:before="38"/>
        <w:ind w:left="300" w:right="6503" w:firstLine="0"/>
        <w:jc w:val="left"/>
        <w:rPr>
          <w:b/>
          <w:sz w:val="24"/>
        </w:rPr>
      </w:pPr>
      <w:r>
        <w:rPr>
          <w:b/>
          <w:sz w:val="24"/>
        </w:rPr>
        <w:t>&lt;&lt;GSTIN, if registered&gt;&gt;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Details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goods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seized</w:t>
      </w:r>
      <w:r>
        <w:rPr>
          <w:b/>
          <w:sz w:val="24"/>
        </w:rPr>
        <w:t>:</w:t>
      </w: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314"/>
        <w:gridCol w:w="2055"/>
        <w:gridCol w:w="1951"/>
        <w:gridCol w:w="1949"/>
      </w:tblGrid>
      <w:tr>
        <w:trPr>
          <w:trHeight w:val="710" w:hRule="atLeast"/>
        </w:trPr>
        <w:tc>
          <w:tcPr>
            <w:tcW w:w="881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74"/>
              <w:ind w:left="3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line="270" w:lineRule="exact"/>
              <w:ind w:left="621" w:right="522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>
            <w:pPr>
              <w:pStyle w:val="TableParagraph"/>
              <w:spacing w:before="74"/>
              <w:ind w:left="621" w:right="52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exact"/>
              <w:ind w:left="240" w:right="144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units</w:t>
            </w:r>
          </w:p>
        </w:tc>
        <w:tc>
          <w:tcPr>
            <w:tcW w:w="1951" w:type="dxa"/>
          </w:tcPr>
          <w:p>
            <w:pPr>
              <w:pStyle w:val="TableParagraph"/>
              <w:spacing w:line="278" w:lineRule="auto"/>
              <w:ind w:left="721" w:right="229" w:hanging="382"/>
              <w:rPr>
                <w:sz w:val="24"/>
              </w:rPr>
            </w:pPr>
            <w:r>
              <w:rPr>
                <w:sz w:val="24"/>
              </w:rPr>
              <w:t>Make/mark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574" w:right="471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70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5350" w:val="left" w:leader="none"/>
        </w:tabs>
        <w:spacing w:line="273" w:lineRule="auto"/>
        <w:ind w:left="300" w:right="136"/>
        <w:jc w:val="both"/>
      </w:pP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goods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perishable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hazardous</w:t>
      </w:r>
      <w:r>
        <w:rPr>
          <w:spacing w:val="60"/>
        </w:rPr>
        <w:t> </w:t>
      </w:r>
      <w:r>
        <w:rPr/>
        <w:t>nature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since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Rs.</w:t>
      </w:r>
      <w:r>
        <w:rPr>
          <w:u w:val="single"/>
        </w:rPr>
        <w:tab/>
      </w:r>
      <w:r>
        <w:rPr/>
        <w:t>(amount in words and digits), being an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equivalent to the:</w:t>
      </w:r>
    </w:p>
    <w:p>
      <w:pPr>
        <w:pStyle w:val="BodyText"/>
        <w:spacing w:before="168"/>
        <w:ind w:left="10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956215</wp:posOffset>
            </wp:positionH>
            <wp:positionV relativeFrom="paragraph">
              <wp:posOffset>145106</wp:posOffset>
            </wp:positionV>
            <wp:extent cx="79563" cy="79563"/>
            <wp:effectExtent l="0" t="0" r="0" b="0"/>
            <wp:wrapNone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market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things</w:t>
      </w:r>
    </w:p>
    <w:p>
      <w:pPr>
        <w:pStyle w:val="BodyText"/>
        <w:spacing w:line="487" w:lineRule="auto" w:before="38" w:after="52"/>
        <w:ind w:left="300" w:right="1537" w:firstLine="719"/>
      </w:pPr>
      <w:r>
        <w:rPr/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956215</wp:posOffset>
            </wp:positionH>
            <wp:positionV relativeFrom="paragraph">
              <wp:posOffset>62302</wp:posOffset>
            </wp:positionV>
            <wp:extent cx="79563" cy="79563"/>
            <wp:effectExtent l="0" t="0" r="0" b="0"/>
            <wp:wrapNone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3" cy="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amount of tax, interest and penalty that is or may become payable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paid,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6"/>
        </w:rPr>
        <w:t> </w:t>
      </w:r>
      <w:r>
        <w:rPr/>
        <w:t>order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be released forthwith.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5989"/>
      </w:tblGrid>
      <w:tr>
        <w:trPr>
          <w:trHeight w:val="432" w:hRule="atLeast"/>
        </w:trPr>
        <w:tc>
          <w:tcPr>
            <w:tcW w:w="301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Place:</w:t>
            </w:r>
          </w:p>
        </w:tc>
        <w:tc>
          <w:tcPr>
            <w:tcW w:w="5989" w:type="dxa"/>
          </w:tcPr>
          <w:p>
            <w:pPr>
              <w:pStyle w:val="TableParagraph"/>
              <w:spacing w:before="33"/>
              <w:ind w:left="222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</w:tr>
      <w:tr>
        <w:trPr>
          <w:trHeight w:val="389" w:hRule="atLeast"/>
        </w:trPr>
        <w:tc>
          <w:tcPr>
            <w:tcW w:w="3013" w:type="dxa"/>
          </w:tcPr>
          <w:p>
            <w:pPr>
              <w:pStyle w:val="TableParagraph"/>
              <w:spacing w:line="256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9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35"/>
        </w:rPr>
      </w:pPr>
    </w:p>
    <w:p>
      <w:pPr>
        <w:pStyle w:val="BodyText"/>
        <w:ind w:left="300"/>
      </w:pPr>
      <w:r>
        <w:rPr/>
        <w:t>To:</w:t>
      </w:r>
    </w:p>
    <w:p>
      <w:pPr>
        <w:pStyle w:val="BodyText"/>
        <w:spacing w:before="6"/>
      </w:pPr>
    </w:p>
    <w:p>
      <w:pPr>
        <w:pStyle w:val="BodyText"/>
        <w:ind w:left="300"/>
      </w:pPr>
      <w:r>
        <w:rPr/>
        <w:t>&lt;&lt;Name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Designation&gt;&gt;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56"/>
        <w:ind w:left="3966" w:right="38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404</w:t>
      </w:r>
    </w:p>
    <w:sectPr>
      <w:type w:val="continuous"/>
      <w:pgSz w:w="11910" w:h="16840"/>
      <w:pgMar w:top="960" w:bottom="280" w:left="11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2021-05-24T08:46:44Z</dcterms:created>
  <dcterms:modified xsi:type="dcterms:W3CDTF">2021-05-24T08:46:44Z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