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right="539"/>
      </w:pPr>
      <w:r>
        <w:rPr/>
        <w:t>GOVERNMENT OF INDIA</w:t>
      </w:r>
    </w:p>
    <w:p>
      <w:pPr>
        <w:pStyle w:val="BodyText"/>
        <w:rPr>
          <w:b/>
          <w:sz w:val="26"/>
        </w:rPr>
      </w:pPr>
    </w:p>
    <w:p>
      <w:pPr>
        <w:spacing w:before="158"/>
        <w:ind w:left="520" w:right="449" w:firstLine="0"/>
        <w:jc w:val="center"/>
        <w:rPr>
          <w:b/>
          <w:sz w:val="24"/>
        </w:rPr>
      </w:pPr>
      <w:r>
        <w:rPr>
          <w:b/>
          <w:sz w:val="24"/>
        </w:rPr>
        <w:t>FORM GST MOV-03</w:t>
      </w:r>
    </w:p>
    <w:p>
      <w:pPr>
        <w:spacing w:line="276" w:lineRule="auto" w:before="41"/>
        <w:ind w:left="520" w:right="537" w:firstLine="0"/>
        <w:jc w:val="center"/>
        <w:rPr>
          <w:b/>
          <w:sz w:val="24"/>
        </w:rPr>
      </w:pPr>
      <w:r>
        <w:rPr>
          <w:b/>
          <w:sz w:val="24"/>
        </w:rPr>
        <w:t>ORDER OF EXTENTION OF TIME FOR INSPECTION BEYONF THREE WORKING DAYS</w:t>
      </w:r>
    </w:p>
    <w:p>
      <w:pPr>
        <w:pStyle w:val="BodyText"/>
        <w:spacing w:line="270" w:lineRule="exact"/>
        <w:ind w:left="191"/>
      </w:pPr>
      <w:r>
        <w:rPr/>
        <w:t>Order No.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906" w:val="left" w:leader="none"/>
          <w:tab w:pos="2475" w:val="left" w:leader="none"/>
          <w:tab w:pos="3626" w:val="left" w:leader="none"/>
          <w:tab w:pos="6196" w:val="left" w:leader="none"/>
          <w:tab w:pos="6575" w:val="left" w:leader="none"/>
          <w:tab w:pos="7383" w:val="left" w:leader="none"/>
          <w:tab w:pos="8880" w:val="left" w:leader="none"/>
        </w:tabs>
        <w:spacing w:before="90"/>
        <w:ind w:left="100"/>
      </w:pPr>
      <w:r>
        <w:rPr/>
        <w:t>The</w:t>
        <w:tab/>
        <w:t>conveyance</w:t>
        <w:tab/>
        <w:t>bearing</w:t>
        <w:tab/>
        <w:t>No.</w:t>
      </w:r>
      <w:r>
        <w:rPr>
          <w:u w:val="single"/>
        </w:rPr>
        <w:t> </w:t>
        <w:tab/>
      </w:r>
      <w:r>
        <w:rPr/>
        <w:tab/>
        <w:t>was</w:t>
        <w:tab/>
        <w:t>intercepted</w:t>
        <w:tab/>
        <w:t>by</w:t>
      </w:r>
    </w:p>
    <w:p>
      <w:pPr>
        <w:pStyle w:val="BodyText"/>
        <w:tabs>
          <w:tab w:pos="2555" w:val="left" w:leader="none"/>
          <w:tab w:pos="3790" w:val="left" w:leader="none"/>
          <w:tab w:pos="8298" w:val="left" w:leader="none"/>
        </w:tabs>
        <w:spacing w:line="276" w:lineRule="auto" w:before="41"/>
        <w:ind w:left="100" w:right="118"/>
      </w:pPr>
      <w:r>
        <w:rPr>
          <w:u w:val="single"/>
        </w:rPr>
        <w:t> </w:t>
        <w:tab/>
      </w:r>
      <w:r>
        <w:rPr>
          <w:spacing w:val="-8"/>
        </w:rPr>
        <w:t> </w:t>
      </w:r>
      <w:r>
        <w:rPr/>
        <w:t>(Designation of the</w:t>
      </w:r>
      <w:r>
        <w:rPr>
          <w:spacing w:val="20"/>
        </w:rPr>
        <w:t> </w:t>
      </w:r>
      <w:r>
        <w:rPr/>
        <w:t>officer)</w:t>
      </w:r>
      <w:r>
        <w:rPr>
          <w:spacing w:val="45"/>
        </w:rPr>
        <w:t> </w:t>
      </w:r>
      <w:r>
        <w:rPr/>
        <w:t>on</w:t>
      </w:r>
      <w:r>
        <w:rPr>
          <w:u w:val="single"/>
        </w:rPr>
        <w:tab/>
      </w:r>
      <w:r>
        <w:rPr/>
        <w:t>(date &amp; time)</w:t>
      </w:r>
      <w:r>
        <w:rPr>
          <w:spacing w:val="35"/>
        </w:rPr>
        <w:t> </w:t>
      </w:r>
      <w:r>
        <w:rPr/>
        <w:t>at</w:t>
      </w:r>
      <w:r>
        <w:rPr>
          <w:u w:val="single"/>
        </w:rPr>
        <w:tab/>
        <w:tab/>
      </w:r>
      <w:r>
        <w:rPr/>
        <w:t>(Place)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same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directed</w:t>
      </w:r>
      <w:r>
        <w:rPr>
          <w:spacing w:val="38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/>
        <w:t>stationed</w:t>
      </w:r>
      <w:r>
        <w:rPr>
          <w:spacing w:val="35"/>
        </w:rPr>
        <w:t> </w:t>
      </w:r>
      <w:r>
        <w:rPr/>
        <w:t>at</w:t>
      </w:r>
    </w:p>
    <w:p>
      <w:pPr>
        <w:pStyle w:val="BodyText"/>
        <w:tabs>
          <w:tab w:pos="1595" w:val="left" w:leader="none"/>
        </w:tabs>
        <w:spacing w:line="276" w:lineRule="auto" w:before="1"/>
        <w:ind w:left="100" w:right="118"/>
      </w:pPr>
      <w:r>
        <w:rPr>
          <w:u w:val="single"/>
        </w:rPr>
        <w:t> </w:t>
        <w:tab/>
      </w:r>
      <w:r>
        <w:rPr>
          <w:spacing w:val="-34"/>
        </w:rPr>
        <w:t> </w:t>
      </w:r>
      <w:r>
        <w:rPr/>
        <w:t>(place) for inspection by serving an Order in </w:t>
      </w:r>
      <w:r>
        <w:rPr>
          <w:b/>
        </w:rPr>
        <w:t>FORM GST MOV-02 </w:t>
      </w:r>
      <w:r>
        <w:rPr/>
        <w:t>on the person in charge of the</w:t>
      </w:r>
      <w:r>
        <w:rPr>
          <w:spacing w:val="-3"/>
        </w:rPr>
        <w:t> </w:t>
      </w:r>
      <w:r>
        <w:rPr/>
        <w:t>conveyance.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76" w:lineRule="auto"/>
        <w:ind w:left="100" w:right="118"/>
      </w:pPr>
      <w:r>
        <w:rPr/>
        <w:t>Now, the proper officer has requested for extension of time for conducting the inspection of the goods and conveyance for the following reasons: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100"/>
      </w:pPr>
      <w:r>
        <w:rPr/>
        <w:t>-----------------------------</w:t>
      </w:r>
    </w:p>
    <w:p>
      <w:pPr>
        <w:pStyle w:val="BodyText"/>
        <w:spacing w:before="43"/>
        <w:ind w:left="100"/>
      </w:pPr>
      <w:r>
        <w:rPr/>
        <w:t>----------------------------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00"/>
      </w:pPr>
      <w:r>
        <w:rPr/>
        <w:t>The request of the proper officer has been examined and the same is found to be reasonable. The time period for conduct of inspection is hereby extended for a further period of</w:t>
      </w:r>
    </w:p>
    <w:p>
      <w:pPr>
        <w:pStyle w:val="BodyText"/>
        <w:tabs>
          <w:tab w:pos="1115" w:val="left" w:leader="none"/>
        </w:tabs>
        <w:spacing w:line="275" w:lineRule="exact"/>
        <w:ind w:left="100"/>
      </w:pPr>
      <w:r>
        <w:rPr>
          <w:u w:val="single"/>
        </w:rPr>
        <w:t> </w:t>
        <w:tab/>
      </w:r>
      <w:r>
        <w:rPr/>
        <w:t>days.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00" w:firstLine="420"/>
      </w:pPr>
      <w:r>
        <w:rPr/>
        <w:t>The proper officer is hereby directed to serve a copy of this order on the person in charge of the conveyance.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5141"/>
      </w:pPr>
      <w:r>
        <w:rPr/>
        <w:t>JOINT/ADDL. COMMISSIONER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8" w:lineRule="auto"/>
        <w:ind w:left="520" w:right="8139"/>
        <w:jc w:val="center"/>
      </w:pPr>
      <w:r>
        <w:rPr/>
        <w:t>Place: 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1"/>
        <w:ind w:left="0" w:right="116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Page 9 of 32</w:t>
      </w:r>
    </w:p>
    <w:sectPr>
      <w:type w:val="continuous"/>
      <w:pgSz w:w="11910" w:h="16840"/>
      <w:pgMar w:top="9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1"/>
      <w:ind w:left="520" w:right="44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2018-04-14T07:09:30Z</dcterms:created>
  <dcterms:modified xsi:type="dcterms:W3CDTF">2018-04-14T07:09:30Z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2018-04-14T00:00:00Z</vt:filetime>
  </property>
</Properties>
</file>