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76" w:lineRule="auto"/>
        <w:ind w:left="4146" w:right="4145" w:firstLine="0"/>
        <w:rPr>
          <w:u w:val="none"/>
        </w:rPr>
      </w:pPr>
      <w:r>
        <w:rPr>
          <w:u w:val="none"/>
        </w:rPr>
        <w:t>GOVERNMENT OF INDIA FORM GST MOV-06</w:t>
      </w:r>
    </w:p>
    <w:p>
      <w:pPr>
        <w:spacing w:line="276" w:lineRule="auto" w:before="160"/>
        <w:ind w:left="1174" w:right="1173" w:hanging="2"/>
        <w:jc w:val="center"/>
        <w:rPr>
          <w:b/>
          <w:sz w:val="24"/>
        </w:rPr>
      </w:pPr>
      <w:r>
        <w:rPr>
          <w:b/>
          <w:sz w:val="24"/>
          <w:u w:val="thick"/>
        </w:rPr>
        <w:t>ORDER OF DETENTION UNDER SECTION 129 (1) OF THE CENTRAL GOODS</w:t>
      </w:r>
      <w:r>
        <w:rPr>
          <w:b/>
          <w:sz w:val="24"/>
        </w:rPr>
        <w:t> </w:t>
      </w:r>
      <w:r>
        <w:rPr>
          <w:b/>
          <w:sz w:val="24"/>
          <w:u w:val="thick"/>
        </w:rPr>
        <w:t>AND SERVICES TAX ACT, 2017 AND THE STATE/UNION TERRITORY GOODS</w:t>
      </w:r>
      <w:r>
        <w:rPr>
          <w:b/>
          <w:sz w:val="24"/>
        </w:rPr>
        <w:t> </w:t>
      </w:r>
      <w:r>
        <w:rPr>
          <w:b/>
          <w:sz w:val="24"/>
          <w:u w:val="thick"/>
        </w:rPr>
        <w:t>AND SERVICES TAX ACT, 2017 / UNDER SECTION 20 OF THE INTEGRATED</w:t>
      </w:r>
      <w:r>
        <w:rPr>
          <w:b/>
          <w:sz w:val="24"/>
        </w:rPr>
        <w:t> </w:t>
      </w:r>
      <w:r>
        <w:rPr>
          <w:b/>
          <w:sz w:val="24"/>
          <w:u w:val="thick"/>
        </w:rPr>
        <w:t>GOODS AND SERVICES TAX ACT, 2017</w:t>
      </w:r>
    </w:p>
    <w:p>
      <w:pPr>
        <w:pStyle w:val="BodyText"/>
        <w:tabs>
          <w:tab w:pos="2450" w:val="left" w:leader="none"/>
          <w:tab w:pos="3820" w:val="left" w:leader="none"/>
          <w:tab w:pos="5360" w:val="left" w:leader="none"/>
          <w:tab w:pos="6957" w:val="left" w:leader="none"/>
        </w:tabs>
        <w:spacing w:line="276" w:lineRule="auto" w:before="195"/>
        <w:ind w:left="108" w:right="1099"/>
        <w:jc w:val="both"/>
      </w:pPr>
      <w:r>
        <w:rPr/>
        <w:t>The goods conveyance</w:t>
      </w:r>
      <w:r>
        <w:rPr>
          <w:spacing w:val="-3"/>
        </w:rPr>
        <w:t> </w:t>
      </w:r>
      <w:r>
        <w:rPr/>
        <w:t>bearing</w:t>
      </w:r>
      <w:r>
        <w:rPr>
          <w:spacing w:val="-1"/>
        </w:rPr>
        <w:t> </w:t>
      </w:r>
      <w:r>
        <w:rPr/>
        <w:t>No.</w:t>
      </w:r>
      <w:r>
        <w:rPr>
          <w:u w:val="single"/>
        </w:rPr>
        <w:t> </w:t>
        <w:tab/>
        <w:tab/>
      </w:r>
      <w:r>
        <w:rPr/>
        <w:t>was intercepted and inspected by the undersigned on</w:t>
      </w:r>
      <w:r>
        <w:rPr>
          <w:u w:val="single"/>
        </w:rPr>
        <w:t> </w:t>
        <w:tab/>
      </w:r>
      <w:r>
        <w:rPr/>
        <w:t>at</w:t>
      </w:r>
      <w:r>
        <w:rPr>
          <w:u w:val="single"/>
        </w:rPr>
        <w:t> </w:t>
        <w:tab/>
      </w:r>
      <w:r>
        <w:rPr/>
        <w:t>(place and time) AM/PM. At the time of interception, the owner/ driver/ person in charge of the goods/ conveyance is</w:t>
      </w:r>
      <w:r>
        <w:rPr>
          <w:spacing w:val="-7"/>
        </w:rPr>
        <w:t> </w:t>
      </w:r>
      <w:r>
        <w:rPr/>
        <w:t>Shri</w:t>
      </w:r>
      <w:r>
        <w:rPr>
          <w:u w:val="single"/>
        </w:rPr>
        <w:t> </w:t>
        <w:tab/>
      </w:r>
    </w:p>
    <w:p>
      <w:pPr>
        <w:pStyle w:val="BodyText"/>
        <w:spacing w:before="10"/>
        <w:rPr>
          <w:sz w:val="17"/>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9"/>
        <w:gridCol w:w="10351"/>
      </w:tblGrid>
      <w:tr>
        <w:trPr>
          <w:trHeight w:val="552" w:hRule="atLeast"/>
        </w:trPr>
        <w:tc>
          <w:tcPr>
            <w:tcW w:w="639" w:type="dxa"/>
            <w:shd w:val="clear" w:color="auto" w:fill="EDEBE0"/>
          </w:tcPr>
          <w:p>
            <w:pPr>
              <w:pStyle w:val="TableParagraph"/>
              <w:ind w:left="0"/>
              <w:rPr>
                <w:sz w:val="22"/>
              </w:rPr>
            </w:pPr>
          </w:p>
        </w:tc>
        <w:tc>
          <w:tcPr>
            <w:tcW w:w="10351" w:type="dxa"/>
          </w:tcPr>
          <w:p>
            <w:pPr>
              <w:pStyle w:val="TableParagraph"/>
              <w:tabs>
                <w:tab w:pos="7747" w:val="left" w:leader="none"/>
              </w:tabs>
              <w:spacing w:line="268" w:lineRule="exact"/>
              <w:ind w:left="107"/>
              <w:rPr>
                <w:sz w:val="24"/>
              </w:rPr>
            </w:pPr>
            <w:r>
              <w:rPr>
                <w:sz w:val="24"/>
              </w:rPr>
              <w:t>the owner/ driver/ person in charge of the goods</w:t>
            </w:r>
            <w:r>
              <w:rPr>
                <w:spacing w:val="-5"/>
                <w:sz w:val="24"/>
              </w:rPr>
              <w:t> </w:t>
            </w:r>
            <w:r>
              <w:rPr>
                <w:sz w:val="24"/>
              </w:rPr>
              <w:t>conveyance</w:t>
            </w:r>
            <w:r>
              <w:rPr>
                <w:spacing w:val="-2"/>
                <w:sz w:val="24"/>
              </w:rPr>
              <w:t> </w:t>
            </w:r>
            <w:r>
              <w:rPr>
                <w:sz w:val="24"/>
              </w:rPr>
              <w:t>Shri</w:t>
            </w:r>
            <w:r>
              <w:rPr>
                <w:sz w:val="24"/>
                <w:u w:val="single"/>
              </w:rPr>
              <w:t> </w:t>
              <w:tab/>
            </w:r>
            <w:r>
              <w:rPr>
                <w:sz w:val="24"/>
              </w:rPr>
              <w:t>has not tendered</w:t>
            </w:r>
            <w:r>
              <w:rPr>
                <w:spacing w:val="0"/>
                <w:sz w:val="24"/>
              </w:rPr>
              <w:t> </w:t>
            </w:r>
            <w:r>
              <w:rPr>
                <w:sz w:val="24"/>
              </w:rPr>
              <w:t>any</w:t>
            </w:r>
          </w:p>
          <w:p>
            <w:pPr>
              <w:pStyle w:val="TableParagraph"/>
              <w:spacing w:line="264" w:lineRule="exact"/>
              <w:ind w:left="107"/>
              <w:rPr>
                <w:sz w:val="24"/>
              </w:rPr>
            </w:pPr>
            <w:r>
              <w:rPr>
                <w:sz w:val="24"/>
              </w:rPr>
              <w:t>documents for the goods in movement</w:t>
            </w:r>
          </w:p>
        </w:tc>
      </w:tr>
      <w:tr>
        <w:trPr>
          <w:trHeight w:val="455" w:hRule="atLeast"/>
        </w:trPr>
        <w:tc>
          <w:tcPr>
            <w:tcW w:w="639" w:type="dxa"/>
            <w:shd w:val="clear" w:color="auto" w:fill="EDEBE0"/>
          </w:tcPr>
          <w:p>
            <w:pPr>
              <w:pStyle w:val="TableParagraph"/>
              <w:ind w:left="0"/>
              <w:rPr>
                <w:sz w:val="22"/>
              </w:rPr>
            </w:pPr>
          </w:p>
        </w:tc>
        <w:tc>
          <w:tcPr>
            <w:tcW w:w="10351" w:type="dxa"/>
          </w:tcPr>
          <w:p>
            <w:pPr>
              <w:pStyle w:val="TableParagraph"/>
              <w:spacing w:before="83"/>
              <w:ind w:left="107"/>
              <w:rPr>
                <w:sz w:val="24"/>
              </w:rPr>
            </w:pPr>
            <w:r>
              <w:rPr>
                <w:i/>
                <w:sz w:val="24"/>
              </w:rPr>
              <w:t>Prima facie, </w:t>
            </w:r>
            <w:r>
              <w:rPr>
                <w:sz w:val="24"/>
              </w:rPr>
              <w:t>the documents tendered are found to be defective</w:t>
            </w:r>
          </w:p>
        </w:tc>
      </w:tr>
      <w:tr>
        <w:trPr>
          <w:trHeight w:val="551" w:hRule="atLeast"/>
        </w:trPr>
        <w:tc>
          <w:tcPr>
            <w:tcW w:w="639" w:type="dxa"/>
            <w:shd w:val="clear" w:color="auto" w:fill="EDEBE0"/>
          </w:tcPr>
          <w:p>
            <w:pPr>
              <w:pStyle w:val="TableParagraph"/>
              <w:ind w:left="0"/>
              <w:rPr>
                <w:sz w:val="22"/>
              </w:rPr>
            </w:pPr>
          </w:p>
        </w:tc>
        <w:tc>
          <w:tcPr>
            <w:tcW w:w="10351" w:type="dxa"/>
          </w:tcPr>
          <w:p>
            <w:pPr>
              <w:pStyle w:val="TableParagraph"/>
              <w:spacing w:line="268" w:lineRule="exact"/>
              <w:ind w:left="107"/>
              <w:rPr>
                <w:sz w:val="24"/>
              </w:rPr>
            </w:pPr>
            <w:r>
              <w:rPr>
                <w:sz w:val="24"/>
              </w:rPr>
              <w:t>The genuineness of the goods in transit (its quantity etc) and/or tendered documents requires further</w:t>
            </w:r>
          </w:p>
          <w:p>
            <w:pPr>
              <w:pStyle w:val="TableParagraph"/>
              <w:spacing w:line="264" w:lineRule="exact"/>
              <w:ind w:left="107"/>
              <w:rPr>
                <w:sz w:val="24"/>
              </w:rPr>
            </w:pPr>
            <w:r>
              <w:rPr>
                <w:sz w:val="24"/>
              </w:rPr>
              <w:t>verification</w:t>
            </w:r>
          </w:p>
        </w:tc>
      </w:tr>
      <w:tr>
        <w:trPr>
          <w:trHeight w:val="457" w:hRule="atLeast"/>
        </w:trPr>
        <w:tc>
          <w:tcPr>
            <w:tcW w:w="639" w:type="dxa"/>
            <w:shd w:val="clear" w:color="auto" w:fill="EDEBE0"/>
          </w:tcPr>
          <w:p>
            <w:pPr>
              <w:pStyle w:val="TableParagraph"/>
              <w:ind w:left="0"/>
              <w:rPr>
                <w:sz w:val="22"/>
              </w:rPr>
            </w:pPr>
          </w:p>
        </w:tc>
        <w:tc>
          <w:tcPr>
            <w:tcW w:w="10351" w:type="dxa"/>
          </w:tcPr>
          <w:p>
            <w:pPr>
              <w:pStyle w:val="TableParagraph"/>
              <w:spacing w:line="270" w:lineRule="exact"/>
              <w:ind w:left="107"/>
              <w:rPr>
                <w:sz w:val="24"/>
              </w:rPr>
            </w:pPr>
            <w:r>
              <w:rPr>
                <w:sz w:val="24"/>
              </w:rPr>
              <w:t>E-Way bill not tendered for the goods in movement</w:t>
            </w:r>
          </w:p>
        </w:tc>
      </w:tr>
      <w:tr>
        <w:trPr>
          <w:trHeight w:val="2320" w:hRule="atLeast"/>
        </w:trPr>
        <w:tc>
          <w:tcPr>
            <w:tcW w:w="639" w:type="dxa"/>
            <w:shd w:val="clear" w:color="auto" w:fill="EDEBE0"/>
          </w:tcPr>
          <w:p>
            <w:pPr>
              <w:pStyle w:val="TableParagraph"/>
              <w:ind w:left="0"/>
              <w:rPr>
                <w:sz w:val="22"/>
              </w:rPr>
            </w:pPr>
          </w:p>
        </w:tc>
        <w:tc>
          <w:tcPr>
            <w:tcW w:w="10351" w:type="dxa"/>
          </w:tcPr>
          <w:p>
            <w:pPr>
              <w:pStyle w:val="TableParagraph"/>
              <w:spacing w:line="268" w:lineRule="exact"/>
              <w:ind w:left="107"/>
              <w:rPr>
                <w:sz w:val="24"/>
              </w:rPr>
            </w:pPr>
            <w:r>
              <w:rPr>
                <w:sz w:val="24"/>
              </w:rPr>
              <w:t>Others (Specify)</w:t>
            </w:r>
          </w:p>
        </w:tc>
      </w:tr>
    </w:tbl>
    <w:p>
      <w:pPr>
        <w:pStyle w:val="BodyText"/>
        <w:rPr>
          <w:sz w:val="26"/>
        </w:rPr>
      </w:pPr>
    </w:p>
    <w:p>
      <w:pPr>
        <w:pStyle w:val="BodyText"/>
        <w:spacing w:before="211"/>
        <w:ind w:left="108"/>
        <w:jc w:val="both"/>
      </w:pPr>
      <w:r>
        <w:rPr/>
        <w:t>For the above said reasons, an order for physical verification / inspection of the conveyance, goods and</w:t>
      </w:r>
    </w:p>
    <w:p>
      <w:pPr>
        <w:tabs>
          <w:tab w:pos="7957" w:val="left" w:leader="none"/>
        </w:tabs>
        <w:spacing w:before="41"/>
        <w:ind w:left="108" w:right="0" w:firstLine="0"/>
        <w:jc w:val="left"/>
        <w:rPr>
          <w:sz w:val="24"/>
        </w:rPr>
      </w:pPr>
      <w:r>
        <w:rPr>
          <w:sz w:val="24"/>
        </w:rPr>
        <w:t>documents   was   issued   in   </w:t>
      </w:r>
      <w:r>
        <w:rPr>
          <w:b/>
          <w:sz w:val="24"/>
        </w:rPr>
        <w:t>FORM   GST  </w:t>
      </w:r>
      <w:r>
        <w:rPr>
          <w:b/>
          <w:spacing w:val="12"/>
          <w:sz w:val="24"/>
        </w:rPr>
        <w:t> </w:t>
      </w:r>
      <w:r>
        <w:rPr>
          <w:b/>
          <w:sz w:val="24"/>
        </w:rPr>
        <w:t>MOV-02 </w:t>
      </w:r>
      <w:r>
        <w:rPr>
          <w:b/>
          <w:spacing w:val="58"/>
          <w:sz w:val="24"/>
        </w:rPr>
        <w:t> </w:t>
      </w:r>
      <w:r>
        <w:rPr>
          <w:sz w:val="24"/>
        </w:rPr>
        <w:t>dated</w:t>
      </w:r>
      <w:r>
        <w:rPr>
          <w:sz w:val="24"/>
          <w:u w:val="single"/>
        </w:rPr>
        <w:tab/>
      </w:r>
      <w:r>
        <w:rPr>
          <w:sz w:val="24"/>
        </w:rPr>
        <w:t>and   served   on </w:t>
      </w:r>
      <w:r>
        <w:rPr>
          <w:spacing w:val="55"/>
          <w:sz w:val="24"/>
        </w:rPr>
        <w:t> </w:t>
      </w:r>
      <w:r>
        <w:rPr>
          <w:sz w:val="24"/>
        </w:rPr>
        <w:t>the</w:t>
      </w:r>
    </w:p>
    <w:p>
      <w:pPr>
        <w:pStyle w:val="BodyText"/>
        <w:tabs>
          <w:tab w:pos="4794" w:val="left" w:leader="none"/>
          <w:tab w:pos="5898" w:val="left" w:leader="none"/>
          <w:tab w:pos="9484" w:val="left" w:leader="none"/>
        </w:tabs>
        <w:spacing w:line="276" w:lineRule="auto" w:before="43"/>
        <w:ind w:left="108" w:right="1096"/>
        <w:jc w:val="both"/>
      </w:pPr>
      <w:r>
        <w:rPr/>
        <w:t>owner/driver/person in charge of the conveyance. A physical verification and inspection of goods in movement  was conducted</w:t>
      </w:r>
      <w:r>
        <w:rPr>
          <w:spacing w:val="28"/>
        </w:rPr>
        <w:t> </w:t>
      </w:r>
      <w:r>
        <w:rPr/>
        <w:t>on</w:t>
      </w:r>
      <w:r>
        <w:rPr>
          <w:u w:val="single"/>
        </w:rPr>
        <w:t> </w:t>
        <w:tab/>
      </w:r>
      <w:r>
        <w:rPr/>
        <w:t>by</w:t>
      </w:r>
      <w:r>
        <w:rPr>
          <w:u w:val="single"/>
        </w:rPr>
        <w:tab/>
      </w:r>
      <w:r>
        <w:rPr/>
        <w:t>(name and designation) in the presence of the owner/driver/person in charge of the</w:t>
      </w:r>
      <w:r>
        <w:rPr>
          <w:spacing w:val="13"/>
        </w:rPr>
        <w:t> </w:t>
      </w:r>
      <w:r>
        <w:rPr/>
        <w:t>conveyance</w:t>
      </w:r>
      <w:r>
        <w:rPr>
          <w:spacing w:val="0"/>
        </w:rPr>
        <w:t> </w:t>
      </w:r>
      <w:r>
        <w:rPr/>
        <w:t>Shri</w:t>
      </w:r>
      <w:r>
        <w:rPr>
          <w:u w:val="single"/>
        </w:rPr>
        <w:tab/>
      </w:r>
      <w:r>
        <w:rPr/>
        <w:t>and a report was drawn in </w:t>
      </w:r>
      <w:r>
        <w:rPr>
          <w:b/>
        </w:rPr>
        <w:t>FORM GST MOV-04. </w:t>
      </w:r>
      <w:r>
        <w:rPr/>
        <w:t>The following discrepancies were</w:t>
      </w:r>
      <w:r>
        <w:rPr>
          <w:spacing w:val="-2"/>
        </w:rPr>
        <w:t> </w:t>
      </w:r>
      <w:r>
        <w:rPr/>
        <w:t>noticed.</w:t>
      </w:r>
    </w:p>
    <w:p>
      <w:pPr>
        <w:pStyle w:val="BodyText"/>
        <w:spacing w:before="10"/>
        <w:rPr>
          <w:sz w:val="17"/>
        </w:rPr>
      </w:pPr>
    </w:p>
    <w:tbl>
      <w:tblPr>
        <w:tblW w:w="0" w:type="auto"/>
        <w:jc w:val="left"/>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3"/>
        <w:gridCol w:w="9594"/>
      </w:tblGrid>
      <w:tr>
        <w:trPr>
          <w:trHeight w:val="551" w:hRule="atLeast"/>
        </w:trPr>
        <w:tc>
          <w:tcPr>
            <w:tcW w:w="10187" w:type="dxa"/>
            <w:gridSpan w:val="2"/>
            <w:shd w:val="clear" w:color="auto" w:fill="EDEBE0"/>
          </w:tcPr>
          <w:p>
            <w:pPr>
              <w:pStyle w:val="TableParagraph"/>
              <w:spacing w:before="135"/>
              <w:ind w:left="1346"/>
              <w:rPr>
                <w:b/>
                <w:sz w:val="24"/>
              </w:rPr>
            </w:pPr>
            <w:r>
              <w:rPr>
                <w:b/>
                <w:sz w:val="24"/>
              </w:rPr>
              <w:t>Discrepancies noticed after physical verification of goods and conveyance</w:t>
            </w:r>
          </w:p>
        </w:tc>
      </w:tr>
      <w:tr>
        <w:trPr>
          <w:trHeight w:val="1463" w:hRule="atLeast"/>
        </w:trPr>
        <w:tc>
          <w:tcPr>
            <w:tcW w:w="593" w:type="dxa"/>
            <w:shd w:val="clear" w:color="auto" w:fill="EDEBE0"/>
          </w:tcPr>
          <w:p>
            <w:pPr>
              <w:pStyle w:val="TableParagraph"/>
              <w:ind w:left="0"/>
              <w:rPr>
                <w:sz w:val="22"/>
              </w:rPr>
            </w:pPr>
          </w:p>
        </w:tc>
        <w:tc>
          <w:tcPr>
            <w:tcW w:w="9594" w:type="dxa"/>
          </w:tcPr>
          <w:p>
            <w:pPr>
              <w:pStyle w:val="TableParagraph"/>
              <w:spacing w:line="276" w:lineRule="auto"/>
              <w:ind w:left="108" w:right="102"/>
              <w:rPr>
                <w:sz w:val="24"/>
              </w:rPr>
            </w:pPr>
            <w:r>
              <w:rPr>
                <w:sz w:val="24"/>
              </w:rPr>
              <w:t>Mismatch between the goods in movement and documents tendered, the details of which are as under-</w:t>
            </w:r>
          </w:p>
          <w:p>
            <w:pPr>
              <w:pStyle w:val="TableParagraph"/>
              <w:spacing w:line="275" w:lineRule="exact"/>
              <w:rPr>
                <w:sz w:val="24"/>
              </w:rPr>
            </w:pPr>
            <w:r>
              <w:rPr>
                <w:sz w:val="24"/>
              </w:rPr>
              <w:t>a)  ---------</w:t>
            </w:r>
          </w:p>
          <w:p>
            <w:pPr>
              <w:pStyle w:val="TableParagraph"/>
              <w:rPr>
                <w:sz w:val="24"/>
              </w:rPr>
            </w:pPr>
            <w:r>
              <w:rPr>
                <w:sz w:val="24"/>
              </w:rPr>
              <w:t>b)  ---------</w:t>
            </w:r>
          </w:p>
          <w:p>
            <w:pPr>
              <w:pStyle w:val="TableParagraph"/>
              <w:spacing w:line="264" w:lineRule="exact"/>
              <w:rPr>
                <w:sz w:val="24"/>
              </w:rPr>
            </w:pPr>
            <w:r>
              <w:rPr>
                <w:sz w:val="24"/>
              </w:rPr>
              <w:t>c)  ---------</w:t>
            </w:r>
          </w:p>
        </w:tc>
      </w:tr>
      <w:tr>
        <w:trPr>
          <w:trHeight w:val="1144" w:hRule="atLeast"/>
        </w:trPr>
        <w:tc>
          <w:tcPr>
            <w:tcW w:w="593" w:type="dxa"/>
            <w:shd w:val="clear" w:color="auto" w:fill="EDEBE0"/>
          </w:tcPr>
          <w:p>
            <w:pPr>
              <w:pStyle w:val="TableParagraph"/>
              <w:ind w:left="0"/>
              <w:rPr>
                <w:sz w:val="22"/>
              </w:rPr>
            </w:pPr>
          </w:p>
        </w:tc>
        <w:tc>
          <w:tcPr>
            <w:tcW w:w="9594" w:type="dxa"/>
          </w:tcPr>
          <w:p>
            <w:pPr>
              <w:pStyle w:val="TableParagraph"/>
              <w:spacing w:line="273" w:lineRule="auto"/>
              <w:ind w:right="851" w:hanging="360"/>
              <w:rPr>
                <w:sz w:val="24"/>
              </w:rPr>
            </w:pPr>
            <w:r>
              <w:rPr>
                <w:sz w:val="24"/>
              </w:rPr>
              <w:t>Mismatch between E-Way bill and goods in movement, the details of which are as under- a)</w:t>
            </w:r>
            <w:r>
              <w:rPr>
                <w:spacing w:val="52"/>
                <w:sz w:val="24"/>
              </w:rPr>
              <w:t> </w:t>
            </w:r>
            <w:r>
              <w:rPr>
                <w:sz w:val="24"/>
              </w:rPr>
              <w:t>---------</w:t>
            </w:r>
          </w:p>
          <w:p>
            <w:pPr>
              <w:pStyle w:val="TableParagraph"/>
              <w:spacing w:line="238" w:lineRule="exact"/>
              <w:rPr>
                <w:sz w:val="24"/>
              </w:rPr>
            </w:pPr>
            <w:r>
              <w:rPr>
                <w:sz w:val="24"/>
              </w:rPr>
              <w:t>b)  ---------</w:t>
            </w:r>
          </w:p>
          <w:p>
            <w:pPr>
              <w:pStyle w:val="TableParagraph"/>
              <w:spacing w:line="264" w:lineRule="exact"/>
              <w:rPr>
                <w:sz w:val="24"/>
              </w:rPr>
            </w:pPr>
            <w:r>
              <w:rPr>
                <w:sz w:val="24"/>
              </w:rPr>
              <w:t>c)  ---------</w:t>
            </w:r>
          </w:p>
        </w:tc>
      </w:tr>
      <w:tr>
        <w:trPr>
          <w:trHeight w:val="594" w:hRule="atLeast"/>
        </w:trPr>
        <w:tc>
          <w:tcPr>
            <w:tcW w:w="593" w:type="dxa"/>
            <w:shd w:val="clear" w:color="auto" w:fill="EDEBE0"/>
          </w:tcPr>
          <w:p>
            <w:pPr>
              <w:pStyle w:val="TableParagraph"/>
              <w:ind w:left="0"/>
              <w:rPr>
                <w:sz w:val="22"/>
              </w:rPr>
            </w:pPr>
          </w:p>
        </w:tc>
        <w:tc>
          <w:tcPr>
            <w:tcW w:w="9594" w:type="dxa"/>
          </w:tcPr>
          <w:p>
            <w:pPr>
              <w:pStyle w:val="TableParagraph"/>
              <w:spacing w:line="270" w:lineRule="exact"/>
              <w:ind w:left="108"/>
              <w:rPr>
                <w:sz w:val="24"/>
              </w:rPr>
            </w:pPr>
            <w:r>
              <w:rPr>
                <w:sz w:val="24"/>
              </w:rPr>
              <w:t>Goods not covered by valid documents, and the details are as under-</w:t>
            </w:r>
          </w:p>
          <w:p>
            <w:pPr>
              <w:pStyle w:val="TableParagraph"/>
              <w:spacing w:line="266" w:lineRule="exact" w:before="38"/>
              <w:rPr>
                <w:sz w:val="24"/>
              </w:rPr>
            </w:pPr>
            <w:r>
              <w:rPr>
                <w:sz w:val="24"/>
              </w:rPr>
              <w:t>a)</w:t>
            </w:r>
            <w:r>
              <w:rPr>
                <w:spacing w:val="52"/>
                <w:sz w:val="24"/>
              </w:rPr>
              <w:t> </w:t>
            </w:r>
            <w:r>
              <w:rPr>
                <w:sz w:val="24"/>
              </w:rPr>
              <w:t>---------</w:t>
            </w:r>
          </w:p>
        </w:tc>
      </w:tr>
    </w:tbl>
    <w:p>
      <w:pPr>
        <w:spacing w:after="0" w:line="266" w:lineRule="exact"/>
        <w:rPr>
          <w:sz w:val="24"/>
        </w:rPr>
        <w:sectPr>
          <w:footerReference w:type="default" r:id="rId5"/>
          <w:type w:val="continuous"/>
          <w:pgSz w:w="11910" w:h="16840"/>
          <w:pgMar w:footer="1002" w:top="900" w:bottom="1200" w:left="340" w:right="340"/>
          <w:pgNumType w:start="12"/>
        </w:sectPr>
      </w:pPr>
    </w:p>
    <w:tbl>
      <w:tblPr>
        <w:tblW w:w="0" w:type="auto"/>
        <w:jc w:val="left"/>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3"/>
        <w:gridCol w:w="9594"/>
      </w:tblGrid>
      <w:tr>
        <w:trPr>
          <w:trHeight w:val="552" w:hRule="atLeast"/>
        </w:trPr>
        <w:tc>
          <w:tcPr>
            <w:tcW w:w="593" w:type="dxa"/>
            <w:shd w:val="clear" w:color="auto" w:fill="EDEBE0"/>
          </w:tcPr>
          <w:p>
            <w:pPr>
              <w:pStyle w:val="TableParagraph"/>
              <w:ind w:left="0"/>
              <w:rPr>
                <w:sz w:val="22"/>
              </w:rPr>
            </w:pPr>
          </w:p>
        </w:tc>
        <w:tc>
          <w:tcPr>
            <w:tcW w:w="9594" w:type="dxa"/>
          </w:tcPr>
          <w:p>
            <w:pPr>
              <w:pStyle w:val="TableParagraph"/>
              <w:spacing w:line="265" w:lineRule="exact"/>
              <w:rPr>
                <w:sz w:val="24"/>
              </w:rPr>
            </w:pPr>
            <w:r>
              <w:rPr>
                <w:sz w:val="24"/>
              </w:rPr>
              <w:t>b)  ---------</w:t>
            </w:r>
          </w:p>
          <w:p>
            <w:pPr>
              <w:pStyle w:val="TableParagraph"/>
              <w:spacing w:line="266" w:lineRule="exact"/>
              <w:rPr>
                <w:sz w:val="24"/>
              </w:rPr>
            </w:pPr>
            <w:r>
              <w:rPr>
                <w:sz w:val="24"/>
              </w:rPr>
              <w:t>c)  ---------</w:t>
            </w:r>
          </w:p>
        </w:tc>
      </w:tr>
      <w:tr>
        <w:trPr>
          <w:trHeight w:val="1146" w:hRule="atLeast"/>
        </w:trPr>
        <w:tc>
          <w:tcPr>
            <w:tcW w:w="593" w:type="dxa"/>
            <w:shd w:val="clear" w:color="auto" w:fill="EDEBE0"/>
          </w:tcPr>
          <w:p>
            <w:pPr>
              <w:pStyle w:val="TableParagraph"/>
              <w:ind w:left="0"/>
              <w:rPr>
                <w:sz w:val="22"/>
              </w:rPr>
            </w:pPr>
          </w:p>
        </w:tc>
        <w:tc>
          <w:tcPr>
            <w:tcW w:w="9594" w:type="dxa"/>
          </w:tcPr>
          <w:p>
            <w:pPr>
              <w:pStyle w:val="TableParagraph"/>
              <w:spacing w:line="276" w:lineRule="auto"/>
              <w:ind w:right="7716" w:hanging="360"/>
              <w:rPr>
                <w:sz w:val="24"/>
              </w:rPr>
            </w:pPr>
            <w:r>
              <w:rPr>
                <w:sz w:val="24"/>
              </w:rPr>
              <w:t>Others (Specify) a)</w:t>
            </w:r>
            <w:r>
              <w:rPr>
                <w:spacing w:val="50"/>
                <w:sz w:val="24"/>
              </w:rPr>
              <w:t> </w:t>
            </w:r>
            <w:r>
              <w:rPr>
                <w:sz w:val="24"/>
              </w:rPr>
              <w:t>---------</w:t>
            </w:r>
          </w:p>
          <w:p>
            <w:pPr>
              <w:pStyle w:val="TableParagraph"/>
              <w:spacing w:line="234" w:lineRule="exact"/>
              <w:rPr>
                <w:sz w:val="24"/>
              </w:rPr>
            </w:pPr>
            <w:r>
              <w:rPr>
                <w:sz w:val="24"/>
              </w:rPr>
              <w:t>b)  ---------</w:t>
            </w:r>
          </w:p>
          <w:p>
            <w:pPr>
              <w:pStyle w:val="TableParagraph"/>
              <w:spacing w:line="266" w:lineRule="exact"/>
              <w:rPr>
                <w:sz w:val="24"/>
              </w:rPr>
            </w:pPr>
            <w:r>
              <w:rPr>
                <w:sz w:val="24"/>
              </w:rPr>
              <w:t>c)  ---------</w:t>
            </w:r>
          </w:p>
        </w:tc>
      </w:tr>
    </w:tbl>
    <w:p>
      <w:pPr>
        <w:pStyle w:val="BodyText"/>
        <w:rPr>
          <w:sz w:val="20"/>
        </w:rPr>
      </w:pPr>
    </w:p>
    <w:p>
      <w:pPr>
        <w:pStyle w:val="BodyText"/>
        <w:spacing w:before="10"/>
      </w:pPr>
    </w:p>
    <w:p>
      <w:pPr>
        <w:pStyle w:val="BodyText"/>
        <w:spacing w:line="360" w:lineRule="auto" w:before="90"/>
        <w:ind w:left="466" w:right="496"/>
        <w:jc w:val="both"/>
      </w:pPr>
      <w:r>
        <w:rPr/>
        <w:t>In view of the above discrepancies, the goods and conveyance are required to be detained for further proceedings. Hence, the goods and above conveyance are detained by the undersigned and the driver/person in charge of the conveyance is hereby directed to station the conveyance at</w:t>
      </w:r>
    </w:p>
    <w:p>
      <w:pPr>
        <w:pStyle w:val="BodyText"/>
        <w:tabs>
          <w:tab w:pos="3226" w:val="left" w:leader="none"/>
        </w:tabs>
        <w:spacing w:line="360" w:lineRule="auto"/>
        <w:ind w:left="466" w:right="497"/>
        <w:jc w:val="both"/>
      </w:pPr>
      <w:r>
        <w:rPr>
          <w:u w:val="single"/>
        </w:rPr>
        <w:t> </w:t>
        <w:tab/>
      </w:r>
      <w:r>
        <w:rPr/>
        <w:t>(place) at his own risk and responsibility and not to part with any goods, till the issue of release order in </w:t>
      </w:r>
      <w:r>
        <w:rPr>
          <w:b/>
        </w:rPr>
        <w:t>FORM GST MOV-05</w:t>
      </w:r>
      <w:r>
        <w:rPr/>
        <w:t>.</w:t>
      </w:r>
    </w:p>
    <w:p>
      <w:pPr>
        <w:pStyle w:val="BodyText"/>
        <w:rPr>
          <w:sz w:val="20"/>
        </w:rPr>
      </w:pPr>
    </w:p>
    <w:p>
      <w:pPr>
        <w:pStyle w:val="BodyText"/>
        <w:rPr>
          <w:sz w:val="17"/>
        </w:rPr>
      </w:pPr>
    </w:p>
    <w:p>
      <w:pPr>
        <w:spacing w:after="0"/>
        <w:rPr>
          <w:sz w:val="17"/>
        </w:rPr>
        <w:sectPr>
          <w:pgSz w:w="11910" w:h="16840"/>
          <w:pgMar w:header="0" w:footer="1002" w:top="980" w:bottom="1200" w:left="340" w:right="340"/>
        </w:sectPr>
      </w:pPr>
    </w:p>
    <w:p>
      <w:pPr>
        <w:pStyle w:val="BodyText"/>
        <w:rPr>
          <w:sz w:val="26"/>
        </w:rPr>
      </w:pPr>
    </w:p>
    <w:p>
      <w:pPr>
        <w:pStyle w:val="BodyText"/>
        <w:spacing w:before="10"/>
        <w:rPr>
          <w:sz w:val="29"/>
        </w:rPr>
      </w:pPr>
    </w:p>
    <w:p>
      <w:pPr>
        <w:pStyle w:val="BodyText"/>
        <w:spacing w:line="275" w:lineRule="exact"/>
        <w:ind w:left="1100"/>
      </w:pPr>
      <w:r>
        <w:rPr/>
        <w:t>To,</w:t>
      </w:r>
    </w:p>
    <w:p>
      <w:pPr>
        <w:pStyle w:val="BodyText"/>
        <w:tabs>
          <w:tab w:pos="4676" w:val="left" w:leader="none"/>
        </w:tabs>
        <w:ind w:left="1100" w:right="38"/>
      </w:pPr>
      <w:r>
        <w:rPr/>
        <w:t>Shri</w:t>
      </w:r>
      <w:r>
        <w:rPr>
          <w:u w:val="single"/>
        </w:rPr>
        <w:tab/>
      </w:r>
      <w:r>
        <w:rPr/>
        <w:t> Driver/Person in charge Vehicle/Conveyance</w:t>
      </w:r>
      <w:r>
        <w:rPr>
          <w:spacing w:val="-1"/>
        </w:rPr>
        <w:t> </w:t>
      </w:r>
      <w:r>
        <w:rPr/>
        <w:t>No:</w:t>
      </w:r>
    </w:p>
    <w:p>
      <w:pPr>
        <w:pStyle w:val="BodyText"/>
        <w:ind w:left="1100"/>
      </w:pPr>
      <w:r>
        <w:rPr/>
        <w:t>Address:</w:t>
      </w:r>
    </w:p>
    <w:p>
      <w:pPr>
        <w:pStyle w:val="BodyText"/>
        <w:spacing w:before="90"/>
        <w:ind w:left="1100" w:right="1303" w:firstLine="1200"/>
      </w:pPr>
      <w:r>
        <w:rPr/>
        <w:br w:type="column"/>
      </w:r>
      <w:r>
        <w:rPr/>
        <w:t>Signature Designation of the Proper Officer</w:t>
      </w:r>
    </w:p>
    <w:sectPr>
      <w:type w:val="continuous"/>
      <w:pgSz w:w="11910" w:h="16840"/>
      <w:pgMar w:top="900" w:bottom="1200" w:left="340" w:right="340"/>
      <w:cols w:num="2" w:equalWidth="0">
        <w:col w:w="4717" w:space="864"/>
        <w:col w:w="564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61.339996pt;margin-top:780.799988pt;width:63.1pt;height:13.05pt;mso-position-horizontal-relative:page;mso-position-vertical-relative:page;z-index:-4312" type="#_x0000_t202" filled="false" stroked="false">
          <v:textbox inset="0,0,0,0">
            <w:txbxContent>
              <w:p>
                <w:pPr>
                  <w:spacing w:line="245" w:lineRule="exact" w:before="0"/>
                  <w:ind w:left="20" w:right="0" w:firstLine="0"/>
                  <w:jc w:val="left"/>
                  <w:rPr>
                    <w:rFonts w:ascii="Calibri"/>
                    <w:sz w:val="22"/>
                  </w:rPr>
                </w:pPr>
                <w:r>
                  <w:rPr>
                    <w:rFonts w:ascii="Calibri"/>
                    <w:sz w:val="22"/>
                  </w:rPr>
                  <w:t>Page </w:t>
                </w:r>
                <w:r>
                  <w:rPr/>
                  <w:fldChar w:fldCharType="begin"/>
                </w:r>
                <w:r>
                  <w:rPr>
                    <w:rFonts w:ascii="Calibri"/>
                    <w:sz w:val="22"/>
                  </w:rPr>
                  <w:instrText> PAGE </w:instrText>
                </w:r>
                <w:r>
                  <w:rPr/>
                  <w:fldChar w:fldCharType="separate"/>
                </w:r>
                <w:r>
                  <w:rPr/>
                  <w:t>12</w:t>
                </w:r>
                <w:r>
                  <w:rPr/>
                  <w:fldChar w:fldCharType="end"/>
                </w:r>
                <w:r>
                  <w:rPr>
                    <w:rFonts w:ascii="Calibri"/>
                    <w:sz w:val="22"/>
                  </w:rPr>
                  <w:t> of 32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76"/>
      <w:ind w:left="1174" w:right="1173" w:hanging="2"/>
      <w:jc w:val="center"/>
      <w:outlineLvl w:val="1"/>
    </w:pPr>
    <w:rPr>
      <w:rFonts w:ascii="Times New Roman" w:hAnsi="Times New Roman" w:eastAsia="Times New Roman" w:cs="Times New Roman"/>
      <w:b/>
      <w:bCs/>
      <w:sz w:val="24"/>
      <w:szCs w:val="24"/>
      <w:u w:val="single" w:color="000000"/>
    </w:rPr>
  </w:style>
  <w:style w:styleId="ListParagraph" w:type="paragraph">
    <w:name w:val="List Paragraph"/>
    <w:basedOn w:val="Normal"/>
    <w:uiPriority w:val="1"/>
    <w:qFormat/>
    <w:pPr/>
    <w:rPr/>
  </w:style>
  <w:style w:styleId="TableParagraph" w:type="paragraph">
    <w:name w:val="Table Paragraph"/>
    <w:basedOn w:val="Normal"/>
    <w:uiPriority w:val="1"/>
    <w:qFormat/>
    <w:pPr>
      <w:ind w:left="468"/>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2018-04-14T07:10:09Z</dcterms:created>
  <dcterms:modified xsi:type="dcterms:W3CDTF">2018-04-14T07:10:09Z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2018-04-14T00:00:00Z</vt:filetime>
  </property>
  <property fmtid="{D5CDD505-2E9C-101B-9397-08002B2CF9AE}" pid="3" name="Creator">
    <vt:lpwstr>Microsoft® Word 2016</vt:lpwstr>
  </property>
  <property fmtid="{D5CDD505-2E9C-101B-9397-08002B2CF9AE}" pid="4" name="LastSaved">
    <vt:filetime>2018-04-14T00:00:00Z</vt:filetime>
  </property>
</Properties>
</file>