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left="2140" w:right="2939"/>
        <w:jc w:val="center"/>
      </w:pPr>
      <w:r>
        <w:rPr/>
        <w:t>GOVERNMENT OF INDIA</w:t>
      </w:r>
    </w:p>
    <w:p>
      <w:pPr>
        <w:pStyle w:val="BodyText"/>
        <w:spacing w:before="2"/>
        <w:rPr>
          <w:b/>
          <w:sz w:val="21"/>
        </w:rPr>
      </w:pPr>
    </w:p>
    <w:p>
      <w:pPr>
        <w:spacing w:before="0"/>
        <w:ind w:left="2139" w:right="2939" w:firstLine="0"/>
        <w:jc w:val="center"/>
        <w:rPr>
          <w:b/>
          <w:sz w:val="24"/>
        </w:rPr>
      </w:pPr>
      <w:r>
        <w:rPr>
          <w:b/>
          <w:sz w:val="24"/>
        </w:rPr>
        <w:t>FORM GST MOV -09</w:t>
      </w:r>
    </w:p>
    <w:p>
      <w:pPr>
        <w:spacing w:before="41"/>
        <w:ind w:left="2143" w:right="2939" w:firstLine="0"/>
        <w:jc w:val="center"/>
        <w:rPr>
          <w:b/>
          <w:sz w:val="24"/>
        </w:rPr>
      </w:pPr>
      <w:r>
        <w:rPr>
          <w:b/>
          <w:sz w:val="24"/>
        </w:rPr>
        <w:t>ORDER OF DEMAND OF TAX AND PENALTY</w:t>
      </w:r>
    </w:p>
    <w:p>
      <w:pPr>
        <w:pStyle w:val="BodyText"/>
        <w:tabs>
          <w:tab w:pos="6052" w:val="left" w:leader="none"/>
        </w:tabs>
        <w:spacing w:before="36"/>
        <w:ind w:left="220"/>
      </w:pPr>
      <w:r>
        <w:rPr/>
        <w:t>Order</w:t>
      </w:r>
      <w:r>
        <w:rPr>
          <w:spacing w:val="-2"/>
        </w:rPr>
        <w:t> </w:t>
      </w:r>
      <w:r>
        <w:rPr/>
        <w:t>No.</w:t>
        <w:tab/>
        <w:t>Order</w:t>
      </w:r>
      <w:r>
        <w:rPr>
          <w:spacing w:val="-1"/>
        </w:rPr>
        <w:t> </w:t>
      </w:r>
      <w:r>
        <w:rPr/>
        <w:t>Date</w:t>
      </w:r>
    </w:p>
    <w:p>
      <w:pPr>
        <w:pStyle w:val="BodyText"/>
        <w:rPr>
          <w:sz w:val="20"/>
        </w:rPr>
      </w:pPr>
    </w:p>
    <w:p>
      <w:pPr>
        <w:pStyle w:val="BodyText"/>
        <w:spacing w:before="9"/>
        <w:rPr>
          <w:sz w:val="1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3546"/>
        <w:gridCol w:w="4840"/>
      </w:tblGrid>
      <w:tr>
        <w:trPr>
          <w:trHeight w:val="275" w:hRule="atLeast"/>
        </w:trPr>
        <w:tc>
          <w:tcPr>
            <w:tcW w:w="816" w:type="dxa"/>
          </w:tcPr>
          <w:p>
            <w:pPr>
              <w:pStyle w:val="TableParagraph"/>
              <w:spacing w:line="256" w:lineRule="exact"/>
              <w:ind w:left="107"/>
              <w:rPr>
                <w:sz w:val="24"/>
              </w:rPr>
            </w:pPr>
            <w:r>
              <w:rPr>
                <w:sz w:val="24"/>
              </w:rPr>
              <w:t>1.</w:t>
            </w:r>
          </w:p>
        </w:tc>
        <w:tc>
          <w:tcPr>
            <w:tcW w:w="3546" w:type="dxa"/>
          </w:tcPr>
          <w:p>
            <w:pPr>
              <w:pStyle w:val="TableParagraph"/>
              <w:spacing w:line="256" w:lineRule="exact"/>
              <w:ind w:left="107"/>
              <w:rPr>
                <w:sz w:val="24"/>
              </w:rPr>
            </w:pPr>
            <w:r>
              <w:rPr>
                <w:sz w:val="24"/>
              </w:rPr>
              <w:t>Conveyance No.</w:t>
            </w:r>
          </w:p>
        </w:tc>
        <w:tc>
          <w:tcPr>
            <w:tcW w:w="4840" w:type="dxa"/>
          </w:tcPr>
          <w:p>
            <w:pPr>
              <w:pStyle w:val="TableParagraph"/>
              <w:rPr>
                <w:sz w:val="20"/>
              </w:rPr>
            </w:pPr>
          </w:p>
        </w:tc>
      </w:tr>
      <w:tr>
        <w:trPr>
          <w:trHeight w:val="551" w:hRule="atLeast"/>
        </w:trPr>
        <w:tc>
          <w:tcPr>
            <w:tcW w:w="816" w:type="dxa"/>
          </w:tcPr>
          <w:p>
            <w:pPr>
              <w:pStyle w:val="TableParagraph"/>
              <w:spacing w:line="268" w:lineRule="exact"/>
              <w:ind w:left="107"/>
              <w:rPr>
                <w:sz w:val="24"/>
              </w:rPr>
            </w:pPr>
            <w:r>
              <w:rPr>
                <w:sz w:val="24"/>
              </w:rPr>
              <w:t>2</w:t>
            </w:r>
          </w:p>
        </w:tc>
        <w:tc>
          <w:tcPr>
            <w:tcW w:w="3546" w:type="dxa"/>
          </w:tcPr>
          <w:p>
            <w:pPr>
              <w:pStyle w:val="TableParagraph"/>
              <w:spacing w:line="268" w:lineRule="exact"/>
              <w:ind w:left="107"/>
              <w:rPr>
                <w:sz w:val="24"/>
              </w:rPr>
            </w:pPr>
            <w:r>
              <w:rPr>
                <w:sz w:val="24"/>
              </w:rPr>
              <w:t>Person in charge of the</w:t>
            </w:r>
          </w:p>
          <w:p>
            <w:pPr>
              <w:pStyle w:val="TableParagraph"/>
              <w:spacing w:line="264" w:lineRule="exact"/>
              <w:ind w:left="107"/>
              <w:rPr>
                <w:sz w:val="24"/>
              </w:rPr>
            </w:pPr>
            <w:r>
              <w:rPr>
                <w:sz w:val="24"/>
              </w:rPr>
              <w:t>Conveyance</w:t>
            </w:r>
          </w:p>
        </w:tc>
        <w:tc>
          <w:tcPr>
            <w:tcW w:w="4840" w:type="dxa"/>
          </w:tcPr>
          <w:p>
            <w:pPr>
              <w:pStyle w:val="TableParagraph"/>
              <w:rPr>
                <w:sz w:val="22"/>
              </w:rPr>
            </w:pPr>
          </w:p>
        </w:tc>
      </w:tr>
      <w:tr>
        <w:trPr>
          <w:trHeight w:val="551" w:hRule="atLeast"/>
        </w:trPr>
        <w:tc>
          <w:tcPr>
            <w:tcW w:w="816" w:type="dxa"/>
          </w:tcPr>
          <w:p>
            <w:pPr>
              <w:pStyle w:val="TableParagraph"/>
              <w:spacing w:line="268" w:lineRule="exact"/>
              <w:ind w:left="107"/>
              <w:rPr>
                <w:sz w:val="24"/>
              </w:rPr>
            </w:pPr>
            <w:r>
              <w:rPr>
                <w:sz w:val="24"/>
              </w:rPr>
              <w:t>3</w:t>
            </w:r>
          </w:p>
        </w:tc>
        <w:tc>
          <w:tcPr>
            <w:tcW w:w="3546" w:type="dxa"/>
          </w:tcPr>
          <w:p>
            <w:pPr>
              <w:pStyle w:val="TableParagraph"/>
              <w:spacing w:line="268" w:lineRule="exact"/>
              <w:ind w:left="107"/>
              <w:rPr>
                <w:sz w:val="24"/>
              </w:rPr>
            </w:pPr>
            <w:r>
              <w:rPr>
                <w:sz w:val="24"/>
              </w:rPr>
              <w:t>Address of the Person in charge of</w:t>
            </w:r>
          </w:p>
          <w:p>
            <w:pPr>
              <w:pStyle w:val="TableParagraph"/>
              <w:spacing w:line="264" w:lineRule="exact"/>
              <w:ind w:left="107"/>
              <w:rPr>
                <w:sz w:val="24"/>
              </w:rPr>
            </w:pPr>
            <w:r>
              <w:rPr>
                <w:sz w:val="24"/>
              </w:rPr>
              <w:t>the Conveyance</w:t>
            </w:r>
          </w:p>
        </w:tc>
        <w:tc>
          <w:tcPr>
            <w:tcW w:w="4840" w:type="dxa"/>
          </w:tcPr>
          <w:p>
            <w:pPr>
              <w:pStyle w:val="TableParagraph"/>
              <w:rPr>
                <w:sz w:val="22"/>
              </w:rPr>
            </w:pPr>
          </w:p>
        </w:tc>
      </w:tr>
      <w:tr>
        <w:trPr>
          <w:trHeight w:val="552" w:hRule="atLeast"/>
        </w:trPr>
        <w:tc>
          <w:tcPr>
            <w:tcW w:w="816" w:type="dxa"/>
          </w:tcPr>
          <w:p>
            <w:pPr>
              <w:pStyle w:val="TableParagraph"/>
              <w:spacing w:line="268" w:lineRule="exact"/>
              <w:ind w:left="107"/>
              <w:rPr>
                <w:sz w:val="24"/>
              </w:rPr>
            </w:pPr>
            <w:r>
              <w:rPr>
                <w:sz w:val="24"/>
              </w:rPr>
              <w:t>4.</w:t>
            </w:r>
          </w:p>
        </w:tc>
        <w:tc>
          <w:tcPr>
            <w:tcW w:w="3546" w:type="dxa"/>
          </w:tcPr>
          <w:p>
            <w:pPr>
              <w:pStyle w:val="TableParagraph"/>
              <w:spacing w:line="268" w:lineRule="exact"/>
              <w:ind w:left="107"/>
              <w:rPr>
                <w:sz w:val="24"/>
              </w:rPr>
            </w:pPr>
            <w:r>
              <w:rPr>
                <w:sz w:val="24"/>
              </w:rPr>
              <w:t>Mobile No. of the Person in</w:t>
            </w:r>
          </w:p>
          <w:p>
            <w:pPr>
              <w:pStyle w:val="TableParagraph"/>
              <w:spacing w:line="264" w:lineRule="exact"/>
              <w:ind w:left="107"/>
              <w:rPr>
                <w:sz w:val="24"/>
              </w:rPr>
            </w:pPr>
            <w:r>
              <w:rPr>
                <w:sz w:val="24"/>
              </w:rPr>
              <w:t>charge of the conveyance</w:t>
            </w:r>
          </w:p>
        </w:tc>
        <w:tc>
          <w:tcPr>
            <w:tcW w:w="4840" w:type="dxa"/>
          </w:tcPr>
          <w:p>
            <w:pPr>
              <w:pStyle w:val="TableParagraph"/>
              <w:rPr>
                <w:sz w:val="22"/>
              </w:rPr>
            </w:pPr>
          </w:p>
        </w:tc>
      </w:tr>
      <w:tr>
        <w:trPr>
          <w:trHeight w:val="551" w:hRule="atLeast"/>
        </w:trPr>
        <w:tc>
          <w:tcPr>
            <w:tcW w:w="816" w:type="dxa"/>
          </w:tcPr>
          <w:p>
            <w:pPr>
              <w:pStyle w:val="TableParagraph"/>
              <w:spacing w:line="268" w:lineRule="exact"/>
              <w:ind w:left="107"/>
              <w:rPr>
                <w:sz w:val="24"/>
              </w:rPr>
            </w:pPr>
            <w:r>
              <w:rPr>
                <w:sz w:val="24"/>
              </w:rPr>
              <w:t>5.</w:t>
            </w:r>
          </w:p>
        </w:tc>
        <w:tc>
          <w:tcPr>
            <w:tcW w:w="3546" w:type="dxa"/>
          </w:tcPr>
          <w:p>
            <w:pPr>
              <w:pStyle w:val="TableParagraph"/>
              <w:spacing w:line="268" w:lineRule="exact"/>
              <w:ind w:left="107"/>
              <w:rPr>
                <w:sz w:val="24"/>
              </w:rPr>
            </w:pPr>
            <w:r>
              <w:rPr>
                <w:sz w:val="24"/>
              </w:rPr>
              <w:t>e-mail ID of the Person in charge</w:t>
            </w:r>
          </w:p>
          <w:p>
            <w:pPr>
              <w:pStyle w:val="TableParagraph"/>
              <w:spacing w:line="264" w:lineRule="exact"/>
              <w:ind w:left="107"/>
              <w:rPr>
                <w:sz w:val="24"/>
              </w:rPr>
            </w:pPr>
            <w:r>
              <w:rPr>
                <w:sz w:val="24"/>
              </w:rPr>
              <w:t>of the conveyance</w:t>
            </w:r>
          </w:p>
        </w:tc>
        <w:tc>
          <w:tcPr>
            <w:tcW w:w="4840" w:type="dxa"/>
          </w:tcPr>
          <w:p>
            <w:pPr>
              <w:pStyle w:val="TableParagraph"/>
              <w:rPr>
                <w:sz w:val="22"/>
              </w:rPr>
            </w:pPr>
          </w:p>
        </w:tc>
      </w:tr>
      <w:tr>
        <w:trPr>
          <w:trHeight w:val="275" w:hRule="atLeast"/>
        </w:trPr>
        <w:tc>
          <w:tcPr>
            <w:tcW w:w="816" w:type="dxa"/>
          </w:tcPr>
          <w:p>
            <w:pPr>
              <w:pStyle w:val="TableParagraph"/>
              <w:spacing w:line="256" w:lineRule="exact"/>
              <w:ind w:left="107"/>
              <w:rPr>
                <w:sz w:val="24"/>
              </w:rPr>
            </w:pPr>
            <w:r>
              <w:rPr>
                <w:sz w:val="24"/>
              </w:rPr>
              <w:t>6.</w:t>
            </w:r>
          </w:p>
        </w:tc>
        <w:tc>
          <w:tcPr>
            <w:tcW w:w="3546" w:type="dxa"/>
          </w:tcPr>
          <w:p>
            <w:pPr>
              <w:pStyle w:val="TableParagraph"/>
              <w:spacing w:line="256" w:lineRule="exact"/>
              <w:ind w:left="107"/>
              <w:rPr>
                <w:sz w:val="24"/>
              </w:rPr>
            </w:pPr>
            <w:r>
              <w:rPr>
                <w:sz w:val="24"/>
              </w:rPr>
              <w:t>Name of the transporter</w:t>
            </w:r>
          </w:p>
        </w:tc>
        <w:tc>
          <w:tcPr>
            <w:tcW w:w="4840" w:type="dxa"/>
          </w:tcPr>
          <w:p>
            <w:pPr>
              <w:pStyle w:val="TableParagraph"/>
              <w:rPr>
                <w:sz w:val="20"/>
              </w:rPr>
            </w:pPr>
          </w:p>
        </w:tc>
      </w:tr>
      <w:tr>
        <w:trPr>
          <w:trHeight w:val="278" w:hRule="atLeast"/>
        </w:trPr>
        <w:tc>
          <w:tcPr>
            <w:tcW w:w="816" w:type="dxa"/>
          </w:tcPr>
          <w:p>
            <w:pPr>
              <w:pStyle w:val="TableParagraph"/>
              <w:spacing w:line="258" w:lineRule="exact"/>
              <w:ind w:left="107"/>
              <w:rPr>
                <w:sz w:val="24"/>
              </w:rPr>
            </w:pPr>
            <w:r>
              <w:rPr>
                <w:sz w:val="24"/>
              </w:rPr>
              <w:t>7.</w:t>
            </w:r>
          </w:p>
        </w:tc>
        <w:tc>
          <w:tcPr>
            <w:tcW w:w="3546" w:type="dxa"/>
          </w:tcPr>
          <w:p>
            <w:pPr>
              <w:pStyle w:val="TableParagraph"/>
              <w:spacing w:line="258" w:lineRule="exact"/>
              <w:ind w:left="107"/>
              <w:rPr>
                <w:sz w:val="24"/>
              </w:rPr>
            </w:pPr>
            <w:r>
              <w:rPr>
                <w:sz w:val="24"/>
              </w:rPr>
              <w:t>GSTIN of the transporter, if any</w:t>
            </w:r>
          </w:p>
        </w:tc>
        <w:tc>
          <w:tcPr>
            <w:tcW w:w="4840" w:type="dxa"/>
          </w:tcPr>
          <w:p>
            <w:pPr>
              <w:pStyle w:val="TableParagraph"/>
              <w:rPr>
                <w:sz w:val="20"/>
              </w:rPr>
            </w:pPr>
          </w:p>
        </w:tc>
      </w:tr>
      <w:tr>
        <w:trPr>
          <w:trHeight w:val="275" w:hRule="atLeast"/>
        </w:trPr>
        <w:tc>
          <w:tcPr>
            <w:tcW w:w="816" w:type="dxa"/>
          </w:tcPr>
          <w:p>
            <w:pPr>
              <w:pStyle w:val="TableParagraph"/>
              <w:spacing w:line="256" w:lineRule="exact"/>
              <w:ind w:left="107"/>
              <w:rPr>
                <w:sz w:val="24"/>
              </w:rPr>
            </w:pPr>
            <w:r>
              <w:rPr>
                <w:sz w:val="24"/>
              </w:rPr>
              <w:t>8.</w:t>
            </w:r>
          </w:p>
        </w:tc>
        <w:tc>
          <w:tcPr>
            <w:tcW w:w="3546" w:type="dxa"/>
          </w:tcPr>
          <w:p>
            <w:pPr>
              <w:pStyle w:val="TableParagraph"/>
              <w:spacing w:line="256" w:lineRule="exact"/>
              <w:ind w:left="107"/>
              <w:rPr>
                <w:sz w:val="24"/>
              </w:rPr>
            </w:pPr>
            <w:r>
              <w:rPr>
                <w:sz w:val="24"/>
              </w:rPr>
              <w:t>Date and Time of Inspection</w:t>
            </w:r>
          </w:p>
        </w:tc>
        <w:tc>
          <w:tcPr>
            <w:tcW w:w="4840" w:type="dxa"/>
          </w:tcPr>
          <w:p>
            <w:pPr>
              <w:pStyle w:val="TableParagraph"/>
              <w:rPr>
                <w:sz w:val="20"/>
              </w:rPr>
            </w:pPr>
          </w:p>
        </w:tc>
      </w:tr>
      <w:tr>
        <w:trPr>
          <w:trHeight w:val="275" w:hRule="atLeast"/>
        </w:trPr>
        <w:tc>
          <w:tcPr>
            <w:tcW w:w="816" w:type="dxa"/>
          </w:tcPr>
          <w:p>
            <w:pPr>
              <w:pStyle w:val="TableParagraph"/>
              <w:spacing w:line="256" w:lineRule="exact"/>
              <w:ind w:left="107"/>
              <w:rPr>
                <w:sz w:val="24"/>
              </w:rPr>
            </w:pPr>
            <w:r>
              <w:rPr>
                <w:sz w:val="24"/>
              </w:rPr>
              <w:t>9.</w:t>
            </w:r>
          </w:p>
        </w:tc>
        <w:tc>
          <w:tcPr>
            <w:tcW w:w="3546" w:type="dxa"/>
          </w:tcPr>
          <w:p>
            <w:pPr>
              <w:pStyle w:val="TableParagraph"/>
              <w:spacing w:line="256" w:lineRule="exact"/>
              <w:ind w:left="107"/>
              <w:rPr>
                <w:sz w:val="24"/>
              </w:rPr>
            </w:pPr>
            <w:r>
              <w:rPr>
                <w:sz w:val="24"/>
              </w:rPr>
              <w:t>Date of Service of Notice</w:t>
            </w:r>
          </w:p>
        </w:tc>
        <w:tc>
          <w:tcPr>
            <w:tcW w:w="4840" w:type="dxa"/>
          </w:tcPr>
          <w:p>
            <w:pPr>
              <w:pStyle w:val="TableParagraph"/>
              <w:rPr>
                <w:sz w:val="20"/>
              </w:rPr>
            </w:pPr>
          </w:p>
        </w:tc>
      </w:tr>
      <w:tr>
        <w:trPr>
          <w:trHeight w:val="275" w:hRule="atLeast"/>
        </w:trPr>
        <w:tc>
          <w:tcPr>
            <w:tcW w:w="816" w:type="dxa"/>
          </w:tcPr>
          <w:p>
            <w:pPr>
              <w:pStyle w:val="TableParagraph"/>
              <w:spacing w:line="256" w:lineRule="exact"/>
              <w:ind w:left="107"/>
              <w:rPr>
                <w:sz w:val="24"/>
              </w:rPr>
            </w:pPr>
            <w:r>
              <w:rPr>
                <w:sz w:val="24"/>
              </w:rPr>
              <w:t>10.</w:t>
            </w:r>
          </w:p>
        </w:tc>
        <w:tc>
          <w:tcPr>
            <w:tcW w:w="3546" w:type="dxa"/>
          </w:tcPr>
          <w:p>
            <w:pPr>
              <w:pStyle w:val="TableParagraph"/>
              <w:spacing w:line="256" w:lineRule="exact"/>
              <w:ind w:left="107"/>
              <w:rPr>
                <w:sz w:val="24"/>
              </w:rPr>
            </w:pPr>
            <w:r>
              <w:rPr>
                <w:sz w:val="24"/>
              </w:rPr>
              <w:t>Order passed by</w:t>
            </w:r>
          </w:p>
        </w:tc>
        <w:tc>
          <w:tcPr>
            <w:tcW w:w="4840" w:type="dxa"/>
          </w:tcPr>
          <w:p>
            <w:pPr>
              <w:pStyle w:val="TableParagraph"/>
              <w:rPr>
                <w:sz w:val="20"/>
              </w:rPr>
            </w:pPr>
          </w:p>
        </w:tc>
      </w:tr>
      <w:tr>
        <w:trPr>
          <w:trHeight w:val="275" w:hRule="atLeast"/>
        </w:trPr>
        <w:tc>
          <w:tcPr>
            <w:tcW w:w="816" w:type="dxa"/>
          </w:tcPr>
          <w:p>
            <w:pPr>
              <w:pStyle w:val="TableParagraph"/>
              <w:spacing w:line="256" w:lineRule="exact"/>
              <w:ind w:left="107"/>
              <w:rPr>
                <w:sz w:val="24"/>
              </w:rPr>
            </w:pPr>
            <w:r>
              <w:rPr>
                <w:sz w:val="24"/>
              </w:rPr>
              <w:t>11.</w:t>
            </w:r>
          </w:p>
        </w:tc>
        <w:tc>
          <w:tcPr>
            <w:tcW w:w="3546" w:type="dxa"/>
          </w:tcPr>
          <w:p>
            <w:pPr>
              <w:pStyle w:val="TableParagraph"/>
              <w:spacing w:line="256" w:lineRule="exact"/>
              <w:ind w:left="107"/>
              <w:rPr>
                <w:sz w:val="24"/>
              </w:rPr>
            </w:pPr>
            <w:r>
              <w:rPr>
                <w:sz w:val="24"/>
              </w:rPr>
              <w:t>Date of Service of Order</w:t>
            </w:r>
          </w:p>
        </w:tc>
        <w:tc>
          <w:tcPr>
            <w:tcW w:w="4840" w:type="dxa"/>
          </w:tcPr>
          <w:p>
            <w:pPr>
              <w:pStyle w:val="TableParagraph"/>
              <w:rPr>
                <w:sz w:val="20"/>
              </w:rPr>
            </w:pPr>
          </w:p>
        </w:tc>
      </w:tr>
      <w:tr>
        <w:trPr>
          <w:trHeight w:val="277" w:hRule="atLeast"/>
        </w:trPr>
        <w:tc>
          <w:tcPr>
            <w:tcW w:w="816" w:type="dxa"/>
          </w:tcPr>
          <w:p>
            <w:pPr>
              <w:pStyle w:val="TableParagraph"/>
              <w:spacing w:line="258" w:lineRule="exact"/>
              <w:ind w:left="107"/>
              <w:rPr>
                <w:sz w:val="24"/>
              </w:rPr>
            </w:pPr>
            <w:r>
              <w:rPr>
                <w:sz w:val="24"/>
              </w:rPr>
              <w:t>12.</w:t>
            </w:r>
          </w:p>
        </w:tc>
        <w:tc>
          <w:tcPr>
            <w:tcW w:w="3546" w:type="dxa"/>
          </w:tcPr>
          <w:p>
            <w:pPr>
              <w:pStyle w:val="TableParagraph"/>
              <w:spacing w:line="258" w:lineRule="exact"/>
              <w:ind w:left="107"/>
              <w:rPr>
                <w:sz w:val="24"/>
              </w:rPr>
            </w:pPr>
            <w:r>
              <w:rPr>
                <w:sz w:val="24"/>
              </w:rPr>
              <w:t>Demand as per Order</w:t>
            </w:r>
          </w:p>
        </w:tc>
        <w:tc>
          <w:tcPr>
            <w:tcW w:w="4840" w:type="dxa"/>
          </w:tcPr>
          <w:p>
            <w:pPr>
              <w:pStyle w:val="TableParagraph"/>
              <w:rPr>
                <w:sz w:val="20"/>
              </w:rPr>
            </w:pPr>
          </w:p>
        </w:tc>
      </w:tr>
    </w:tbl>
    <w:p>
      <w:pPr>
        <w:pStyle w:val="BodyText"/>
        <w:spacing w:before="6"/>
        <w:rPr>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5"/>
        <w:gridCol w:w="1222"/>
        <w:gridCol w:w="1322"/>
        <w:gridCol w:w="1315"/>
        <w:gridCol w:w="1409"/>
        <w:gridCol w:w="1339"/>
      </w:tblGrid>
      <w:tr>
        <w:trPr>
          <w:trHeight w:val="551" w:hRule="atLeast"/>
        </w:trPr>
        <w:tc>
          <w:tcPr>
            <w:tcW w:w="1315" w:type="dxa"/>
          </w:tcPr>
          <w:p>
            <w:pPr>
              <w:pStyle w:val="TableParagraph"/>
              <w:spacing w:line="273" w:lineRule="exact"/>
              <w:ind w:left="456" w:right="448"/>
              <w:jc w:val="center"/>
              <w:rPr>
                <w:b/>
                <w:sz w:val="24"/>
              </w:rPr>
            </w:pPr>
            <w:r>
              <w:rPr>
                <w:b/>
                <w:sz w:val="24"/>
              </w:rPr>
              <w:t>Act</w:t>
            </w:r>
          </w:p>
        </w:tc>
        <w:tc>
          <w:tcPr>
            <w:tcW w:w="1222" w:type="dxa"/>
          </w:tcPr>
          <w:p>
            <w:pPr>
              <w:pStyle w:val="TableParagraph"/>
              <w:spacing w:line="273" w:lineRule="exact"/>
              <w:ind w:left="410"/>
              <w:rPr>
                <w:b/>
                <w:sz w:val="24"/>
              </w:rPr>
            </w:pPr>
            <w:r>
              <w:rPr>
                <w:b/>
                <w:sz w:val="24"/>
              </w:rPr>
              <w:t>Tax</w:t>
            </w:r>
          </w:p>
        </w:tc>
        <w:tc>
          <w:tcPr>
            <w:tcW w:w="1322" w:type="dxa"/>
          </w:tcPr>
          <w:p>
            <w:pPr>
              <w:pStyle w:val="TableParagraph"/>
              <w:spacing w:line="273" w:lineRule="exact"/>
              <w:ind w:left="261"/>
              <w:rPr>
                <w:b/>
                <w:sz w:val="24"/>
              </w:rPr>
            </w:pPr>
            <w:r>
              <w:rPr>
                <w:b/>
                <w:sz w:val="24"/>
              </w:rPr>
              <w:t>Interest</w:t>
            </w:r>
          </w:p>
        </w:tc>
        <w:tc>
          <w:tcPr>
            <w:tcW w:w="1315" w:type="dxa"/>
          </w:tcPr>
          <w:p>
            <w:pPr>
              <w:pStyle w:val="TableParagraph"/>
              <w:spacing w:line="273" w:lineRule="exact"/>
              <w:ind w:left="272"/>
              <w:rPr>
                <w:b/>
                <w:sz w:val="24"/>
              </w:rPr>
            </w:pPr>
            <w:r>
              <w:rPr>
                <w:b/>
                <w:sz w:val="24"/>
              </w:rPr>
              <w:t>Penalty</w:t>
            </w:r>
          </w:p>
        </w:tc>
        <w:tc>
          <w:tcPr>
            <w:tcW w:w="1409" w:type="dxa"/>
          </w:tcPr>
          <w:p>
            <w:pPr>
              <w:pStyle w:val="TableParagraph"/>
              <w:spacing w:line="273" w:lineRule="exact"/>
              <w:ind w:left="118" w:right="106"/>
              <w:jc w:val="center"/>
              <w:rPr>
                <w:b/>
                <w:sz w:val="24"/>
              </w:rPr>
            </w:pPr>
            <w:r>
              <w:rPr>
                <w:b/>
                <w:sz w:val="24"/>
              </w:rPr>
              <w:t>Fine/Other</w:t>
            </w:r>
          </w:p>
          <w:p>
            <w:pPr>
              <w:pStyle w:val="TableParagraph"/>
              <w:spacing w:line="259" w:lineRule="exact"/>
              <w:ind w:left="112" w:right="106"/>
              <w:jc w:val="center"/>
              <w:rPr>
                <w:b/>
                <w:sz w:val="24"/>
              </w:rPr>
            </w:pPr>
            <w:r>
              <w:rPr>
                <w:b/>
                <w:sz w:val="24"/>
              </w:rPr>
              <w:t>charges</w:t>
            </w:r>
          </w:p>
        </w:tc>
        <w:tc>
          <w:tcPr>
            <w:tcW w:w="1339" w:type="dxa"/>
          </w:tcPr>
          <w:p>
            <w:pPr>
              <w:pStyle w:val="TableParagraph"/>
              <w:spacing w:line="273" w:lineRule="exact"/>
              <w:ind w:left="215" w:right="206"/>
              <w:jc w:val="center"/>
              <w:rPr>
                <w:b/>
                <w:sz w:val="24"/>
              </w:rPr>
            </w:pPr>
            <w:r>
              <w:rPr>
                <w:b/>
                <w:sz w:val="24"/>
              </w:rPr>
              <w:t>Demand</w:t>
            </w:r>
          </w:p>
          <w:p>
            <w:pPr>
              <w:pStyle w:val="TableParagraph"/>
              <w:spacing w:line="259" w:lineRule="exact"/>
              <w:ind w:left="215" w:right="204"/>
              <w:jc w:val="center"/>
              <w:rPr>
                <w:b/>
                <w:sz w:val="24"/>
              </w:rPr>
            </w:pPr>
            <w:r>
              <w:rPr>
                <w:b/>
                <w:sz w:val="24"/>
              </w:rPr>
              <w:t>No.</w:t>
            </w:r>
          </w:p>
        </w:tc>
      </w:tr>
      <w:tr>
        <w:trPr>
          <w:trHeight w:val="275" w:hRule="atLeast"/>
        </w:trPr>
        <w:tc>
          <w:tcPr>
            <w:tcW w:w="1315" w:type="dxa"/>
          </w:tcPr>
          <w:p>
            <w:pPr>
              <w:pStyle w:val="TableParagraph"/>
              <w:spacing w:line="256" w:lineRule="exact"/>
              <w:ind w:left="107"/>
              <w:rPr>
                <w:sz w:val="24"/>
              </w:rPr>
            </w:pPr>
            <w:r>
              <w:rPr>
                <w:sz w:val="24"/>
              </w:rPr>
              <w:t>CGST Act</w:t>
            </w:r>
          </w:p>
        </w:tc>
        <w:tc>
          <w:tcPr>
            <w:tcW w:w="1222" w:type="dxa"/>
          </w:tcPr>
          <w:p>
            <w:pPr>
              <w:pStyle w:val="TableParagraph"/>
              <w:rPr>
                <w:sz w:val="20"/>
              </w:rPr>
            </w:pPr>
          </w:p>
        </w:tc>
        <w:tc>
          <w:tcPr>
            <w:tcW w:w="1322" w:type="dxa"/>
          </w:tcPr>
          <w:p>
            <w:pPr>
              <w:pStyle w:val="TableParagraph"/>
              <w:rPr>
                <w:sz w:val="20"/>
              </w:rPr>
            </w:pPr>
          </w:p>
        </w:tc>
        <w:tc>
          <w:tcPr>
            <w:tcW w:w="1315" w:type="dxa"/>
          </w:tcPr>
          <w:p>
            <w:pPr>
              <w:pStyle w:val="TableParagraph"/>
              <w:rPr>
                <w:sz w:val="20"/>
              </w:rPr>
            </w:pPr>
          </w:p>
        </w:tc>
        <w:tc>
          <w:tcPr>
            <w:tcW w:w="1409" w:type="dxa"/>
          </w:tcPr>
          <w:p>
            <w:pPr>
              <w:pStyle w:val="TableParagraph"/>
              <w:rPr>
                <w:sz w:val="20"/>
              </w:rPr>
            </w:pPr>
          </w:p>
        </w:tc>
        <w:tc>
          <w:tcPr>
            <w:tcW w:w="1339" w:type="dxa"/>
          </w:tcPr>
          <w:p>
            <w:pPr>
              <w:pStyle w:val="TableParagraph"/>
              <w:rPr>
                <w:sz w:val="20"/>
              </w:rPr>
            </w:pPr>
          </w:p>
        </w:tc>
      </w:tr>
      <w:tr>
        <w:trPr>
          <w:trHeight w:val="827" w:hRule="atLeast"/>
        </w:trPr>
        <w:tc>
          <w:tcPr>
            <w:tcW w:w="1315" w:type="dxa"/>
          </w:tcPr>
          <w:p>
            <w:pPr>
              <w:pStyle w:val="TableParagraph"/>
              <w:ind w:left="107" w:right="404"/>
              <w:rPr>
                <w:sz w:val="24"/>
              </w:rPr>
            </w:pPr>
            <w:r>
              <w:rPr>
                <w:sz w:val="24"/>
              </w:rPr>
              <w:t>SGST / UTGST</w:t>
            </w:r>
          </w:p>
          <w:p>
            <w:pPr>
              <w:pStyle w:val="TableParagraph"/>
              <w:spacing w:line="264" w:lineRule="exact"/>
              <w:ind w:left="107"/>
              <w:rPr>
                <w:sz w:val="24"/>
              </w:rPr>
            </w:pPr>
            <w:r>
              <w:rPr>
                <w:sz w:val="24"/>
              </w:rPr>
              <w:t>Act</w:t>
            </w:r>
          </w:p>
        </w:tc>
        <w:tc>
          <w:tcPr>
            <w:tcW w:w="1222" w:type="dxa"/>
          </w:tcPr>
          <w:p>
            <w:pPr>
              <w:pStyle w:val="TableParagraph"/>
              <w:rPr>
                <w:sz w:val="22"/>
              </w:rPr>
            </w:pPr>
          </w:p>
        </w:tc>
        <w:tc>
          <w:tcPr>
            <w:tcW w:w="1322" w:type="dxa"/>
          </w:tcPr>
          <w:p>
            <w:pPr>
              <w:pStyle w:val="TableParagraph"/>
              <w:rPr>
                <w:sz w:val="22"/>
              </w:rPr>
            </w:pPr>
          </w:p>
        </w:tc>
        <w:tc>
          <w:tcPr>
            <w:tcW w:w="1315" w:type="dxa"/>
          </w:tcPr>
          <w:p>
            <w:pPr>
              <w:pStyle w:val="TableParagraph"/>
              <w:rPr>
                <w:sz w:val="22"/>
              </w:rPr>
            </w:pPr>
          </w:p>
        </w:tc>
        <w:tc>
          <w:tcPr>
            <w:tcW w:w="1409" w:type="dxa"/>
          </w:tcPr>
          <w:p>
            <w:pPr>
              <w:pStyle w:val="TableParagraph"/>
              <w:rPr>
                <w:sz w:val="22"/>
              </w:rPr>
            </w:pPr>
          </w:p>
        </w:tc>
        <w:tc>
          <w:tcPr>
            <w:tcW w:w="1339" w:type="dxa"/>
          </w:tcPr>
          <w:p>
            <w:pPr>
              <w:pStyle w:val="TableParagraph"/>
              <w:rPr>
                <w:sz w:val="22"/>
              </w:rPr>
            </w:pPr>
          </w:p>
        </w:tc>
      </w:tr>
      <w:tr>
        <w:trPr>
          <w:trHeight w:val="275" w:hRule="atLeast"/>
        </w:trPr>
        <w:tc>
          <w:tcPr>
            <w:tcW w:w="1315" w:type="dxa"/>
          </w:tcPr>
          <w:p>
            <w:pPr>
              <w:pStyle w:val="TableParagraph"/>
              <w:spacing w:line="256" w:lineRule="exact"/>
              <w:ind w:left="107"/>
              <w:rPr>
                <w:sz w:val="24"/>
              </w:rPr>
            </w:pPr>
            <w:r>
              <w:rPr>
                <w:sz w:val="24"/>
              </w:rPr>
              <w:t>IGST Act</w:t>
            </w:r>
          </w:p>
        </w:tc>
        <w:tc>
          <w:tcPr>
            <w:tcW w:w="1222" w:type="dxa"/>
          </w:tcPr>
          <w:p>
            <w:pPr>
              <w:pStyle w:val="TableParagraph"/>
              <w:rPr>
                <w:sz w:val="20"/>
              </w:rPr>
            </w:pPr>
          </w:p>
        </w:tc>
        <w:tc>
          <w:tcPr>
            <w:tcW w:w="1322" w:type="dxa"/>
          </w:tcPr>
          <w:p>
            <w:pPr>
              <w:pStyle w:val="TableParagraph"/>
              <w:rPr>
                <w:sz w:val="20"/>
              </w:rPr>
            </w:pPr>
          </w:p>
        </w:tc>
        <w:tc>
          <w:tcPr>
            <w:tcW w:w="1315" w:type="dxa"/>
          </w:tcPr>
          <w:p>
            <w:pPr>
              <w:pStyle w:val="TableParagraph"/>
              <w:rPr>
                <w:sz w:val="20"/>
              </w:rPr>
            </w:pPr>
          </w:p>
        </w:tc>
        <w:tc>
          <w:tcPr>
            <w:tcW w:w="1409" w:type="dxa"/>
          </w:tcPr>
          <w:p>
            <w:pPr>
              <w:pStyle w:val="TableParagraph"/>
              <w:rPr>
                <w:sz w:val="20"/>
              </w:rPr>
            </w:pPr>
          </w:p>
        </w:tc>
        <w:tc>
          <w:tcPr>
            <w:tcW w:w="1339" w:type="dxa"/>
          </w:tcPr>
          <w:p>
            <w:pPr>
              <w:pStyle w:val="TableParagraph"/>
              <w:rPr>
                <w:sz w:val="20"/>
              </w:rPr>
            </w:pPr>
          </w:p>
        </w:tc>
      </w:tr>
      <w:tr>
        <w:trPr>
          <w:trHeight w:val="277" w:hRule="atLeast"/>
        </w:trPr>
        <w:tc>
          <w:tcPr>
            <w:tcW w:w="1315" w:type="dxa"/>
          </w:tcPr>
          <w:p>
            <w:pPr>
              <w:pStyle w:val="TableParagraph"/>
              <w:spacing w:line="258" w:lineRule="exact"/>
              <w:ind w:left="107"/>
              <w:rPr>
                <w:sz w:val="24"/>
              </w:rPr>
            </w:pPr>
            <w:r>
              <w:rPr>
                <w:sz w:val="24"/>
              </w:rPr>
              <w:t>Cess</w:t>
            </w:r>
          </w:p>
        </w:tc>
        <w:tc>
          <w:tcPr>
            <w:tcW w:w="1222" w:type="dxa"/>
          </w:tcPr>
          <w:p>
            <w:pPr>
              <w:pStyle w:val="TableParagraph"/>
              <w:rPr>
                <w:sz w:val="20"/>
              </w:rPr>
            </w:pPr>
          </w:p>
        </w:tc>
        <w:tc>
          <w:tcPr>
            <w:tcW w:w="1322" w:type="dxa"/>
          </w:tcPr>
          <w:p>
            <w:pPr>
              <w:pStyle w:val="TableParagraph"/>
              <w:rPr>
                <w:sz w:val="20"/>
              </w:rPr>
            </w:pPr>
          </w:p>
        </w:tc>
        <w:tc>
          <w:tcPr>
            <w:tcW w:w="1315" w:type="dxa"/>
          </w:tcPr>
          <w:p>
            <w:pPr>
              <w:pStyle w:val="TableParagraph"/>
              <w:rPr>
                <w:sz w:val="20"/>
              </w:rPr>
            </w:pPr>
          </w:p>
        </w:tc>
        <w:tc>
          <w:tcPr>
            <w:tcW w:w="1409" w:type="dxa"/>
          </w:tcPr>
          <w:p>
            <w:pPr>
              <w:pStyle w:val="TableParagraph"/>
              <w:rPr>
                <w:sz w:val="20"/>
              </w:rPr>
            </w:pPr>
          </w:p>
        </w:tc>
        <w:tc>
          <w:tcPr>
            <w:tcW w:w="1339" w:type="dxa"/>
          </w:tcPr>
          <w:p>
            <w:pPr>
              <w:pStyle w:val="TableParagraph"/>
              <w:rPr>
                <w:sz w:val="20"/>
              </w:rPr>
            </w:pPr>
          </w:p>
        </w:tc>
      </w:tr>
      <w:tr>
        <w:trPr>
          <w:trHeight w:val="275" w:hRule="atLeast"/>
        </w:trPr>
        <w:tc>
          <w:tcPr>
            <w:tcW w:w="1315" w:type="dxa"/>
          </w:tcPr>
          <w:p>
            <w:pPr>
              <w:pStyle w:val="TableParagraph"/>
              <w:spacing w:line="256" w:lineRule="exact"/>
              <w:ind w:left="107"/>
              <w:rPr>
                <w:sz w:val="24"/>
              </w:rPr>
            </w:pPr>
            <w:r>
              <w:rPr>
                <w:sz w:val="24"/>
              </w:rPr>
              <w:t>Total</w:t>
            </w:r>
          </w:p>
        </w:tc>
        <w:tc>
          <w:tcPr>
            <w:tcW w:w="1222" w:type="dxa"/>
          </w:tcPr>
          <w:p>
            <w:pPr>
              <w:pStyle w:val="TableParagraph"/>
              <w:rPr>
                <w:sz w:val="20"/>
              </w:rPr>
            </w:pPr>
          </w:p>
        </w:tc>
        <w:tc>
          <w:tcPr>
            <w:tcW w:w="1322" w:type="dxa"/>
          </w:tcPr>
          <w:p>
            <w:pPr>
              <w:pStyle w:val="TableParagraph"/>
              <w:rPr>
                <w:sz w:val="20"/>
              </w:rPr>
            </w:pPr>
          </w:p>
        </w:tc>
        <w:tc>
          <w:tcPr>
            <w:tcW w:w="1315" w:type="dxa"/>
          </w:tcPr>
          <w:p>
            <w:pPr>
              <w:pStyle w:val="TableParagraph"/>
              <w:rPr>
                <w:sz w:val="20"/>
              </w:rPr>
            </w:pPr>
          </w:p>
        </w:tc>
        <w:tc>
          <w:tcPr>
            <w:tcW w:w="1409" w:type="dxa"/>
          </w:tcPr>
          <w:p>
            <w:pPr>
              <w:pStyle w:val="TableParagraph"/>
              <w:rPr>
                <w:sz w:val="20"/>
              </w:rPr>
            </w:pPr>
          </w:p>
        </w:tc>
        <w:tc>
          <w:tcPr>
            <w:tcW w:w="1339" w:type="dxa"/>
          </w:tcPr>
          <w:p>
            <w:pPr>
              <w:pStyle w:val="TableParagraph"/>
              <w:rPr>
                <w:sz w:val="20"/>
              </w:rPr>
            </w:pPr>
          </w:p>
        </w:tc>
      </w:tr>
    </w:tbl>
    <w:p>
      <w:pPr>
        <w:pStyle w:val="BodyText"/>
        <w:spacing w:before="6"/>
        <w:rPr>
          <w:sz w:val="27"/>
        </w:rPr>
      </w:pPr>
    </w:p>
    <w:p>
      <w:pPr>
        <w:pStyle w:val="Heading1"/>
        <w:spacing w:after="42"/>
        <w:ind w:left="220"/>
      </w:pPr>
      <w:r>
        <w:rPr/>
        <w:t>DETAILS OF GOODS DETAINED</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2878"/>
        <w:gridCol w:w="1824"/>
        <w:gridCol w:w="1877"/>
        <w:gridCol w:w="1834"/>
      </w:tblGrid>
      <w:tr>
        <w:trPr>
          <w:trHeight w:val="275" w:hRule="atLeast"/>
        </w:trPr>
        <w:tc>
          <w:tcPr>
            <w:tcW w:w="830" w:type="dxa"/>
          </w:tcPr>
          <w:p>
            <w:pPr>
              <w:pStyle w:val="TableParagraph"/>
              <w:spacing w:line="256" w:lineRule="exact"/>
              <w:ind w:left="107"/>
              <w:rPr>
                <w:b/>
                <w:sz w:val="24"/>
              </w:rPr>
            </w:pPr>
            <w:r>
              <w:rPr>
                <w:b/>
                <w:sz w:val="24"/>
              </w:rPr>
              <w:t>Sl.No.</w:t>
            </w:r>
          </w:p>
        </w:tc>
        <w:tc>
          <w:tcPr>
            <w:tcW w:w="2878" w:type="dxa"/>
          </w:tcPr>
          <w:p>
            <w:pPr>
              <w:pStyle w:val="TableParagraph"/>
              <w:spacing w:line="256" w:lineRule="exact"/>
              <w:ind w:left="391"/>
              <w:rPr>
                <w:b/>
                <w:sz w:val="24"/>
              </w:rPr>
            </w:pPr>
            <w:r>
              <w:rPr>
                <w:b/>
                <w:sz w:val="24"/>
              </w:rPr>
              <w:t>Description of goods</w:t>
            </w:r>
          </w:p>
        </w:tc>
        <w:tc>
          <w:tcPr>
            <w:tcW w:w="1824" w:type="dxa"/>
          </w:tcPr>
          <w:p>
            <w:pPr>
              <w:pStyle w:val="TableParagraph"/>
              <w:spacing w:line="256" w:lineRule="exact"/>
              <w:ind w:left="367"/>
              <w:rPr>
                <w:b/>
                <w:sz w:val="24"/>
              </w:rPr>
            </w:pPr>
            <w:r>
              <w:rPr>
                <w:b/>
                <w:sz w:val="24"/>
              </w:rPr>
              <w:t>HSN Code</w:t>
            </w:r>
          </w:p>
        </w:tc>
        <w:tc>
          <w:tcPr>
            <w:tcW w:w="1877" w:type="dxa"/>
          </w:tcPr>
          <w:p>
            <w:pPr>
              <w:pStyle w:val="TableParagraph"/>
              <w:spacing w:line="256" w:lineRule="exact"/>
              <w:ind w:left="480"/>
              <w:rPr>
                <w:b/>
                <w:sz w:val="24"/>
              </w:rPr>
            </w:pPr>
            <w:r>
              <w:rPr>
                <w:b/>
                <w:sz w:val="24"/>
              </w:rPr>
              <w:t>Quantity</w:t>
            </w:r>
          </w:p>
        </w:tc>
        <w:tc>
          <w:tcPr>
            <w:tcW w:w="1834" w:type="dxa"/>
          </w:tcPr>
          <w:p>
            <w:pPr>
              <w:pStyle w:val="TableParagraph"/>
              <w:spacing w:line="256" w:lineRule="exact"/>
              <w:ind w:left="617"/>
              <w:rPr>
                <w:b/>
                <w:sz w:val="24"/>
              </w:rPr>
            </w:pPr>
            <w:r>
              <w:rPr>
                <w:b/>
                <w:sz w:val="24"/>
              </w:rPr>
              <w:t>Value</w:t>
            </w:r>
          </w:p>
        </w:tc>
      </w:tr>
      <w:tr>
        <w:trPr>
          <w:trHeight w:val="277" w:hRule="atLeast"/>
        </w:trPr>
        <w:tc>
          <w:tcPr>
            <w:tcW w:w="830" w:type="dxa"/>
          </w:tcPr>
          <w:p>
            <w:pPr>
              <w:pStyle w:val="TableParagraph"/>
              <w:rPr>
                <w:sz w:val="20"/>
              </w:rPr>
            </w:pPr>
          </w:p>
        </w:tc>
        <w:tc>
          <w:tcPr>
            <w:tcW w:w="2878" w:type="dxa"/>
          </w:tcPr>
          <w:p>
            <w:pPr>
              <w:pStyle w:val="TableParagraph"/>
              <w:rPr>
                <w:sz w:val="20"/>
              </w:rPr>
            </w:pPr>
          </w:p>
        </w:tc>
        <w:tc>
          <w:tcPr>
            <w:tcW w:w="1824" w:type="dxa"/>
          </w:tcPr>
          <w:p>
            <w:pPr>
              <w:pStyle w:val="TableParagraph"/>
              <w:rPr>
                <w:sz w:val="20"/>
              </w:rPr>
            </w:pPr>
          </w:p>
        </w:tc>
        <w:tc>
          <w:tcPr>
            <w:tcW w:w="1877" w:type="dxa"/>
          </w:tcPr>
          <w:p>
            <w:pPr>
              <w:pStyle w:val="TableParagraph"/>
              <w:rPr>
                <w:sz w:val="20"/>
              </w:rPr>
            </w:pPr>
          </w:p>
        </w:tc>
        <w:tc>
          <w:tcPr>
            <w:tcW w:w="1834" w:type="dxa"/>
          </w:tcPr>
          <w:p>
            <w:pPr>
              <w:pStyle w:val="TableParagraph"/>
              <w:rPr>
                <w:sz w:val="20"/>
              </w:rPr>
            </w:pPr>
          </w:p>
        </w:tc>
      </w:tr>
      <w:tr>
        <w:trPr>
          <w:trHeight w:val="275" w:hRule="atLeast"/>
        </w:trPr>
        <w:tc>
          <w:tcPr>
            <w:tcW w:w="830" w:type="dxa"/>
          </w:tcPr>
          <w:p>
            <w:pPr>
              <w:pStyle w:val="TableParagraph"/>
              <w:rPr>
                <w:sz w:val="20"/>
              </w:rPr>
            </w:pPr>
          </w:p>
        </w:tc>
        <w:tc>
          <w:tcPr>
            <w:tcW w:w="2878" w:type="dxa"/>
          </w:tcPr>
          <w:p>
            <w:pPr>
              <w:pStyle w:val="TableParagraph"/>
              <w:rPr>
                <w:sz w:val="20"/>
              </w:rPr>
            </w:pPr>
          </w:p>
        </w:tc>
        <w:tc>
          <w:tcPr>
            <w:tcW w:w="1824" w:type="dxa"/>
          </w:tcPr>
          <w:p>
            <w:pPr>
              <w:pStyle w:val="TableParagraph"/>
              <w:rPr>
                <w:sz w:val="20"/>
              </w:rPr>
            </w:pPr>
          </w:p>
        </w:tc>
        <w:tc>
          <w:tcPr>
            <w:tcW w:w="1877" w:type="dxa"/>
          </w:tcPr>
          <w:p>
            <w:pPr>
              <w:pStyle w:val="TableParagraph"/>
              <w:rPr>
                <w:sz w:val="20"/>
              </w:rPr>
            </w:pPr>
          </w:p>
        </w:tc>
        <w:tc>
          <w:tcPr>
            <w:tcW w:w="1834" w:type="dxa"/>
          </w:tcPr>
          <w:p>
            <w:pPr>
              <w:pStyle w:val="TableParagraph"/>
              <w:rPr>
                <w:sz w:val="20"/>
              </w:rPr>
            </w:pPr>
          </w:p>
        </w:tc>
      </w:tr>
      <w:tr>
        <w:trPr>
          <w:trHeight w:val="275" w:hRule="atLeast"/>
        </w:trPr>
        <w:tc>
          <w:tcPr>
            <w:tcW w:w="830" w:type="dxa"/>
          </w:tcPr>
          <w:p>
            <w:pPr>
              <w:pStyle w:val="TableParagraph"/>
              <w:rPr>
                <w:sz w:val="20"/>
              </w:rPr>
            </w:pPr>
          </w:p>
        </w:tc>
        <w:tc>
          <w:tcPr>
            <w:tcW w:w="2878" w:type="dxa"/>
          </w:tcPr>
          <w:p>
            <w:pPr>
              <w:pStyle w:val="TableParagraph"/>
              <w:rPr>
                <w:sz w:val="20"/>
              </w:rPr>
            </w:pPr>
          </w:p>
        </w:tc>
        <w:tc>
          <w:tcPr>
            <w:tcW w:w="1824" w:type="dxa"/>
          </w:tcPr>
          <w:p>
            <w:pPr>
              <w:pStyle w:val="TableParagraph"/>
              <w:rPr>
                <w:sz w:val="20"/>
              </w:rPr>
            </w:pPr>
          </w:p>
        </w:tc>
        <w:tc>
          <w:tcPr>
            <w:tcW w:w="1877" w:type="dxa"/>
          </w:tcPr>
          <w:p>
            <w:pPr>
              <w:pStyle w:val="TableParagraph"/>
              <w:rPr>
                <w:sz w:val="20"/>
              </w:rPr>
            </w:pPr>
          </w:p>
        </w:tc>
        <w:tc>
          <w:tcPr>
            <w:tcW w:w="1834" w:type="dxa"/>
          </w:tcPr>
          <w:p>
            <w:pPr>
              <w:pStyle w:val="TableParagraph"/>
              <w:rPr>
                <w:sz w:val="20"/>
              </w:rPr>
            </w:pPr>
          </w:p>
        </w:tc>
      </w:tr>
    </w:tbl>
    <w:p>
      <w:pPr>
        <w:pStyle w:val="BodyText"/>
        <w:spacing w:before="5"/>
        <w:rPr>
          <w:b/>
          <w:sz w:val="27"/>
        </w:rPr>
      </w:pPr>
    </w:p>
    <w:p>
      <w:pPr>
        <w:spacing w:before="0" w:after="45"/>
        <w:ind w:left="220" w:right="0" w:firstLine="0"/>
        <w:jc w:val="left"/>
        <w:rPr>
          <w:b/>
          <w:sz w:val="24"/>
        </w:rPr>
      </w:pPr>
      <w:r>
        <w:rPr>
          <w:b/>
          <w:sz w:val="24"/>
        </w:rPr>
        <w:t>DETAILS OF CONVEYANCE DETAINED</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3329"/>
        <w:gridCol w:w="5873"/>
      </w:tblGrid>
      <w:tr>
        <w:trPr>
          <w:trHeight w:val="275" w:hRule="atLeast"/>
        </w:trPr>
        <w:tc>
          <w:tcPr>
            <w:tcW w:w="830" w:type="dxa"/>
          </w:tcPr>
          <w:p>
            <w:pPr>
              <w:pStyle w:val="TableParagraph"/>
              <w:spacing w:line="256" w:lineRule="exact"/>
              <w:ind w:left="87" w:right="78"/>
              <w:jc w:val="center"/>
              <w:rPr>
                <w:b/>
                <w:sz w:val="24"/>
              </w:rPr>
            </w:pPr>
            <w:r>
              <w:rPr>
                <w:b/>
                <w:sz w:val="24"/>
              </w:rPr>
              <w:t>Sl.No.</w:t>
            </w:r>
          </w:p>
        </w:tc>
        <w:tc>
          <w:tcPr>
            <w:tcW w:w="3329" w:type="dxa"/>
          </w:tcPr>
          <w:p>
            <w:pPr>
              <w:pStyle w:val="TableParagraph"/>
              <w:spacing w:line="256" w:lineRule="exact"/>
              <w:ind w:left="1070"/>
              <w:rPr>
                <w:b/>
                <w:sz w:val="24"/>
              </w:rPr>
            </w:pPr>
            <w:r>
              <w:rPr>
                <w:b/>
                <w:sz w:val="24"/>
              </w:rPr>
              <w:t>Description</w:t>
            </w:r>
          </w:p>
        </w:tc>
        <w:tc>
          <w:tcPr>
            <w:tcW w:w="5873" w:type="dxa"/>
          </w:tcPr>
          <w:p>
            <w:pPr>
              <w:pStyle w:val="TableParagraph"/>
              <w:spacing w:line="256" w:lineRule="exact"/>
              <w:ind w:left="2560" w:right="2555"/>
              <w:jc w:val="center"/>
              <w:rPr>
                <w:b/>
                <w:sz w:val="24"/>
              </w:rPr>
            </w:pPr>
            <w:r>
              <w:rPr>
                <w:b/>
                <w:sz w:val="24"/>
              </w:rPr>
              <w:t>Details</w:t>
            </w:r>
          </w:p>
        </w:tc>
      </w:tr>
      <w:tr>
        <w:trPr>
          <w:trHeight w:val="275" w:hRule="atLeast"/>
        </w:trPr>
        <w:tc>
          <w:tcPr>
            <w:tcW w:w="830" w:type="dxa"/>
          </w:tcPr>
          <w:p>
            <w:pPr>
              <w:pStyle w:val="TableParagraph"/>
              <w:spacing w:line="256" w:lineRule="exact"/>
              <w:ind w:left="10"/>
              <w:jc w:val="center"/>
              <w:rPr>
                <w:sz w:val="24"/>
              </w:rPr>
            </w:pPr>
            <w:r>
              <w:rPr>
                <w:sz w:val="24"/>
              </w:rPr>
              <w:t>1</w:t>
            </w:r>
          </w:p>
        </w:tc>
        <w:tc>
          <w:tcPr>
            <w:tcW w:w="3329" w:type="dxa"/>
          </w:tcPr>
          <w:p>
            <w:pPr>
              <w:pStyle w:val="TableParagraph"/>
              <w:spacing w:line="256" w:lineRule="exact"/>
              <w:ind w:left="108"/>
              <w:rPr>
                <w:sz w:val="24"/>
              </w:rPr>
            </w:pPr>
            <w:r>
              <w:rPr>
                <w:sz w:val="24"/>
              </w:rPr>
              <w:t>Conveyance Registration No.</w:t>
            </w:r>
          </w:p>
        </w:tc>
        <w:tc>
          <w:tcPr>
            <w:tcW w:w="5873" w:type="dxa"/>
          </w:tcPr>
          <w:p>
            <w:pPr>
              <w:pStyle w:val="TableParagraph"/>
              <w:rPr>
                <w:sz w:val="20"/>
              </w:rPr>
            </w:pPr>
          </w:p>
        </w:tc>
      </w:tr>
      <w:tr>
        <w:trPr>
          <w:trHeight w:val="275" w:hRule="atLeast"/>
        </w:trPr>
        <w:tc>
          <w:tcPr>
            <w:tcW w:w="830" w:type="dxa"/>
          </w:tcPr>
          <w:p>
            <w:pPr>
              <w:pStyle w:val="TableParagraph"/>
              <w:spacing w:line="256" w:lineRule="exact"/>
              <w:ind w:left="85" w:right="78"/>
              <w:jc w:val="center"/>
              <w:rPr>
                <w:sz w:val="24"/>
              </w:rPr>
            </w:pPr>
            <w:r>
              <w:rPr>
                <w:sz w:val="24"/>
              </w:rPr>
              <w:t>2.</w:t>
            </w:r>
          </w:p>
        </w:tc>
        <w:tc>
          <w:tcPr>
            <w:tcW w:w="3329" w:type="dxa"/>
          </w:tcPr>
          <w:p>
            <w:pPr>
              <w:pStyle w:val="TableParagraph"/>
              <w:spacing w:line="256" w:lineRule="exact"/>
              <w:ind w:left="108"/>
              <w:rPr>
                <w:sz w:val="24"/>
              </w:rPr>
            </w:pPr>
            <w:r>
              <w:rPr>
                <w:sz w:val="24"/>
              </w:rPr>
              <w:t>Vehicle Description</w:t>
            </w:r>
          </w:p>
        </w:tc>
        <w:tc>
          <w:tcPr>
            <w:tcW w:w="5873" w:type="dxa"/>
          </w:tcPr>
          <w:p>
            <w:pPr>
              <w:pStyle w:val="TableParagraph"/>
              <w:rPr>
                <w:sz w:val="20"/>
              </w:rPr>
            </w:pPr>
          </w:p>
        </w:tc>
      </w:tr>
      <w:tr>
        <w:trPr>
          <w:trHeight w:val="276" w:hRule="atLeast"/>
        </w:trPr>
        <w:tc>
          <w:tcPr>
            <w:tcW w:w="830" w:type="dxa"/>
          </w:tcPr>
          <w:p>
            <w:pPr>
              <w:pStyle w:val="TableParagraph"/>
              <w:spacing w:line="256" w:lineRule="exact"/>
              <w:ind w:left="85" w:right="78"/>
              <w:jc w:val="center"/>
              <w:rPr>
                <w:sz w:val="24"/>
              </w:rPr>
            </w:pPr>
            <w:r>
              <w:rPr>
                <w:sz w:val="24"/>
              </w:rPr>
              <w:t>3.</w:t>
            </w:r>
          </w:p>
        </w:tc>
        <w:tc>
          <w:tcPr>
            <w:tcW w:w="3329" w:type="dxa"/>
          </w:tcPr>
          <w:p>
            <w:pPr>
              <w:pStyle w:val="TableParagraph"/>
              <w:spacing w:line="256" w:lineRule="exact"/>
              <w:ind w:left="108"/>
              <w:rPr>
                <w:sz w:val="24"/>
              </w:rPr>
            </w:pPr>
            <w:r>
              <w:rPr>
                <w:sz w:val="24"/>
              </w:rPr>
              <w:t>Engine No.</w:t>
            </w:r>
          </w:p>
        </w:tc>
        <w:tc>
          <w:tcPr>
            <w:tcW w:w="5873" w:type="dxa"/>
          </w:tcPr>
          <w:p>
            <w:pPr>
              <w:pStyle w:val="TableParagraph"/>
              <w:rPr>
                <w:sz w:val="20"/>
              </w:rPr>
            </w:pPr>
          </w:p>
        </w:tc>
      </w:tr>
      <w:tr>
        <w:trPr>
          <w:trHeight w:val="275" w:hRule="atLeast"/>
        </w:trPr>
        <w:tc>
          <w:tcPr>
            <w:tcW w:w="830" w:type="dxa"/>
          </w:tcPr>
          <w:p>
            <w:pPr>
              <w:pStyle w:val="TableParagraph"/>
              <w:spacing w:line="256" w:lineRule="exact"/>
              <w:ind w:left="85" w:right="78"/>
              <w:jc w:val="center"/>
              <w:rPr>
                <w:sz w:val="24"/>
              </w:rPr>
            </w:pPr>
            <w:r>
              <w:rPr>
                <w:sz w:val="24"/>
              </w:rPr>
              <w:t>4.</w:t>
            </w:r>
          </w:p>
        </w:tc>
        <w:tc>
          <w:tcPr>
            <w:tcW w:w="3329" w:type="dxa"/>
          </w:tcPr>
          <w:p>
            <w:pPr>
              <w:pStyle w:val="TableParagraph"/>
              <w:spacing w:line="256" w:lineRule="exact"/>
              <w:ind w:left="108"/>
              <w:rPr>
                <w:sz w:val="24"/>
              </w:rPr>
            </w:pPr>
            <w:r>
              <w:rPr>
                <w:sz w:val="24"/>
              </w:rPr>
              <w:t>Chassis No.</w:t>
            </w:r>
          </w:p>
        </w:tc>
        <w:tc>
          <w:tcPr>
            <w:tcW w:w="5873" w:type="dxa"/>
          </w:tcPr>
          <w:p>
            <w:pPr>
              <w:pStyle w:val="TableParagraph"/>
              <w:rPr>
                <w:sz w:val="20"/>
              </w:rPr>
            </w:pPr>
          </w:p>
        </w:tc>
      </w:tr>
      <w:tr>
        <w:trPr>
          <w:trHeight w:val="277" w:hRule="atLeast"/>
        </w:trPr>
        <w:tc>
          <w:tcPr>
            <w:tcW w:w="830" w:type="dxa"/>
          </w:tcPr>
          <w:p>
            <w:pPr>
              <w:pStyle w:val="TableParagraph"/>
              <w:spacing w:line="258" w:lineRule="exact"/>
              <w:ind w:left="85" w:right="78"/>
              <w:jc w:val="center"/>
              <w:rPr>
                <w:sz w:val="24"/>
              </w:rPr>
            </w:pPr>
            <w:r>
              <w:rPr>
                <w:sz w:val="24"/>
              </w:rPr>
              <w:t>5.</w:t>
            </w:r>
          </w:p>
        </w:tc>
        <w:tc>
          <w:tcPr>
            <w:tcW w:w="3329" w:type="dxa"/>
          </w:tcPr>
          <w:p>
            <w:pPr>
              <w:pStyle w:val="TableParagraph"/>
              <w:rPr>
                <w:sz w:val="20"/>
              </w:rPr>
            </w:pPr>
          </w:p>
        </w:tc>
        <w:tc>
          <w:tcPr>
            <w:tcW w:w="5873" w:type="dxa"/>
          </w:tcPr>
          <w:p>
            <w:pPr>
              <w:pStyle w:val="TableParagraph"/>
              <w:rPr>
                <w:sz w:val="20"/>
              </w:rPr>
            </w:pPr>
          </w:p>
        </w:tc>
      </w:tr>
    </w:tbl>
    <w:p>
      <w:pPr>
        <w:pStyle w:val="BodyText"/>
        <w:ind w:left="2139" w:right="2939"/>
        <w:jc w:val="center"/>
      </w:pPr>
      <w:r>
        <w:rPr/>
        <w:t>ORDER ENCLOSED</w:t>
      </w:r>
    </w:p>
    <w:p>
      <w:pPr>
        <w:spacing w:after="0"/>
        <w:jc w:val="center"/>
        <w:sectPr>
          <w:footerReference w:type="default" r:id="rId5"/>
          <w:type w:val="continuous"/>
          <w:pgSz w:w="11910" w:h="16840"/>
          <w:pgMar w:footer="1002" w:top="900" w:bottom="1200" w:left="1220" w:right="420"/>
          <w:pgNumType w:start="19"/>
        </w:sectPr>
      </w:pPr>
    </w:p>
    <w:p>
      <w:pPr>
        <w:pStyle w:val="BodyText"/>
        <w:spacing w:line="276" w:lineRule="auto" w:before="72"/>
        <w:ind w:left="7309" w:right="1468"/>
      </w:pPr>
      <w:r>
        <w:rPr/>
        <w:t>(Name and designation of Proper Officer)</w:t>
      </w:r>
    </w:p>
    <w:p>
      <w:pPr>
        <w:pStyle w:val="Heading1"/>
        <w:spacing w:line="276" w:lineRule="auto" w:before="205"/>
        <w:ind w:left="239" w:right="1040" w:hanging="2"/>
        <w:jc w:val="center"/>
      </w:pPr>
      <w:r>
        <w:rPr>
          <w:u w:val="thick"/>
        </w:rPr>
        <w:t>ORDER UNDER SECTION 129 (3) OF THE CENTRAL GOODS AND SERVICES</w:t>
      </w:r>
      <w:r>
        <w:rPr/>
        <w:t> </w:t>
      </w:r>
      <w:r>
        <w:rPr>
          <w:u w:val="thick"/>
        </w:rPr>
        <w:t>TAX ACT, 2017 READ WITH RELEVANT PROVISIONS OF THE STATE/UNION</w:t>
      </w:r>
      <w:r>
        <w:rPr/>
        <w:t> </w:t>
      </w:r>
      <w:r>
        <w:rPr>
          <w:u w:val="thick"/>
        </w:rPr>
        <w:t>TERRITORY GOODS AND SERVICES TAX ACT, 2017 INTEGRATED GOODS</w:t>
      </w:r>
      <w:r>
        <w:rPr/>
        <w:t> </w:t>
      </w:r>
      <w:r>
        <w:rPr>
          <w:u w:val="thick"/>
        </w:rPr>
        <w:t>AND SERVICES TAX ACT, 2017 AND GOODS AND SERVICES (COMPENSATION</w:t>
      </w:r>
      <w:r>
        <w:rPr/>
        <w:t> </w:t>
      </w:r>
      <w:r>
        <w:rPr>
          <w:u w:val="thick"/>
        </w:rPr>
        <w:t>TO STATES) ACT, 2017</w:t>
      </w:r>
    </w:p>
    <w:p>
      <w:pPr>
        <w:pStyle w:val="BodyText"/>
        <w:spacing w:before="3"/>
        <w:rPr>
          <w:b/>
          <w:sz w:val="9"/>
        </w:rPr>
      </w:pPr>
    </w:p>
    <w:p>
      <w:pPr>
        <w:spacing w:after="0"/>
        <w:rPr>
          <w:sz w:val="9"/>
        </w:rPr>
        <w:sectPr>
          <w:pgSz w:w="11910" w:h="16840"/>
          <w:pgMar w:header="0" w:footer="1002" w:top="900" w:bottom="1200" w:left="1220" w:right="420"/>
        </w:sectPr>
      </w:pPr>
    </w:p>
    <w:p>
      <w:pPr>
        <w:pStyle w:val="BodyText"/>
        <w:tabs>
          <w:tab w:pos="4164" w:val="left" w:leader="none"/>
        </w:tabs>
        <w:spacing w:before="90"/>
        <w:ind w:left="220"/>
      </w:pPr>
      <w:r>
        <w:rPr/>
        <w:t>The conveyance bearing</w:t>
      </w:r>
      <w:r>
        <w:rPr>
          <w:spacing w:val="45"/>
        </w:rPr>
        <w:t> </w:t>
      </w:r>
      <w:r>
        <w:rPr/>
        <w:t>No.</w:t>
      </w:r>
      <w:r>
        <w:rPr>
          <w:u w:val="single"/>
        </w:rPr>
        <w:t> </w:t>
        <w:tab/>
      </w:r>
    </w:p>
    <w:p>
      <w:pPr>
        <w:pStyle w:val="BodyText"/>
        <w:tabs>
          <w:tab w:pos="3830" w:val="left" w:leader="none"/>
        </w:tabs>
        <w:spacing w:before="90"/>
        <w:ind w:left="62"/>
      </w:pPr>
      <w:r>
        <w:rPr/>
        <w:br w:type="column"/>
      </w:r>
      <w:r>
        <w:rPr/>
        <w:t>was intercepted</w:t>
      </w:r>
      <w:r>
        <w:rPr>
          <w:spacing w:val="13"/>
        </w:rPr>
        <w:t> </w:t>
      </w:r>
      <w:r>
        <w:rPr/>
        <w:t>by  </w:t>
      </w:r>
      <w:r>
        <w:rPr>
          <w:spacing w:val="-27"/>
        </w:rPr>
        <w:t> </w:t>
      </w:r>
      <w:r>
        <w:rPr>
          <w:u w:val="single"/>
        </w:rPr>
        <w:t> </w:t>
        <w:tab/>
      </w:r>
    </w:p>
    <w:p>
      <w:pPr>
        <w:pStyle w:val="BodyText"/>
        <w:spacing w:before="90"/>
        <w:ind w:left="63"/>
      </w:pPr>
      <w:r>
        <w:rPr/>
        <w:br w:type="column"/>
      </w:r>
      <w:r>
        <w:rPr/>
        <w:t>(name and</w:t>
      </w:r>
    </w:p>
    <w:p>
      <w:pPr>
        <w:spacing w:after="0"/>
        <w:sectPr>
          <w:type w:val="continuous"/>
          <w:pgSz w:w="11910" w:h="16840"/>
          <w:pgMar w:top="900" w:bottom="1200" w:left="1220" w:right="420"/>
          <w:cols w:num="3" w:equalWidth="0">
            <w:col w:w="4165" w:space="40"/>
            <w:col w:w="3831" w:space="39"/>
            <w:col w:w="2195"/>
          </w:cols>
        </w:sectPr>
      </w:pPr>
    </w:p>
    <w:p>
      <w:pPr>
        <w:pStyle w:val="BodyText"/>
        <w:tabs>
          <w:tab w:pos="5060" w:val="left" w:leader="none"/>
          <w:tab w:pos="8514" w:val="left" w:leader="none"/>
        </w:tabs>
        <w:spacing w:line="276" w:lineRule="auto" w:before="40"/>
        <w:ind w:left="220" w:right="1023"/>
        <w:jc w:val="both"/>
      </w:pPr>
      <w:r>
        <w:rPr/>
        <w:t>designation of the proper</w:t>
      </w:r>
      <w:r>
        <w:rPr>
          <w:spacing w:val="23"/>
        </w:rPr>
        <w:t> </w:t>
      </w:r>
      <w:r>
        <w:rPr/>
        <w:t>officer)</w:t>
      </w:r>
      <w:r>
        <w:rPr>
          <w:spacing w:val="3"/>
        </w:rPr>
        <w:t> </w:t>
      </w:r>
      <w:r>
        <w:rPr/>
        <w:t>on</w:t>
      </w:r>
      <w:r>
        <w:rPr>
          <w:u w:val="single"/>
        </w:rPr>
        <w:t> </w:t>
        <w:tab/>
      </w:r>
      <w:r>
        <w:rPr/>
        <w:t>(date) at </w:t>
      </w:r>
      <w:r>
        <w:rPr>
          <w:u w:val="single"/>
        </w:rPr>
        <w:t>         </w:t>
      </w:r>
      <w:r>
        <w:rPr>
          <w:spacing w:val="10"/>
          <w:u w:val="single"/>
        </w:rPr>
        <w:t> </w:t>
      </w:r>
      <w:r>
        <w:rPr/>
        <w:t>(time) </w:t>
      </w:r>
      <w:r>
        <w:rPr>
          <w:spacing w:val="13"/>
        </w:rPr>
        <w:t> </w:t>
      </w:r>
      <w:r>
        <w:rPr/>
        <w:t>at</w:t>
      </w:r>
      <w:r>
        <w:rPr>
          <w:u w:val="single"/>
        </w:rPr>
        <w:t> </w:t>
        <w:tab/>
      </w:r>
      <w:r>
        <w:rPr/>
        <w:t>(place). The statement of the driver/person in charge of the vehicle was recorded on</w:t>
      </w:r>
      <w:r>
        <w:rPr>
          <w:spacing w:val="42"/>
          <w:u w:val="single"/>
        </w:rPr>
        <w:t> </w:t>
      </w:r>
      <w:r>
        <w:rPr/>
        <w:t>(date).</w:t>
      </w:r>
    </w:p>
    <w:p>
      <w:pPr>
        <w:pStyle w:val="ListParagraph"/>
        <w:numPr>
          <w:ilvl w:val="0"/>
          <w:numId w:val="1"/>
        </w:numPr>
        <w:tabs>
          <w:tab w:pos="482" w:val="left" w:leader="none"/>
          <w:tab w:pos="4934" w:val="left" w:leader="none"/>
        </w:tabs>
        <w:spacing w:line="276" w:lineRule="auto" w:before="201" w:after="0"/>
        <w:ind w:left="220" w:right="1017" w:firstLine="0"/>
        <w:jc w:val="both"/>
        <w:rPr>
          <w:sz w:val="24"/>
        </w:rPr>
      </w:pPr>
      <w:r>
        <w:rPr>
          <w:sz w:val="24"/>
        </w:rPr>
        <w:t>The goods in movement was inspected under the provisions of sub-section (3) of section 68 of the Central Goods and Services Tax Act, 2017 read with subsection (3) of section 68 of the State/ Union Territory Goods and Services Tax Act or under section 20 of the Integrated Goods and Services Tax Act, 2017 read with sub-section (3) of section 68 of the Central Goods</w:t>
      </w:r>
      <w:r>
        <w:rPr>
          <w:spacing w:val="21"/>
          <w:sz w:val="24"/>
        </w:rPr>
        <w:t> </w:t>
      </w:r>
      <w:r>
        <w:rPr>
          <w:sz w:val="24"/>
        </w:rPr>
        <w:t>and</w:t>
      </w:r>
      <w:r>
        <w:rPr>
          <w:spacing w:val="21"/>
          <w:sz w:val="24"/>
        </w:rPr>
        <w:t> </w:t>
      </w:r>
      <w:r>
        <w:rPr>
          <w:sz w:val="24"/>
        </w:rPr>
        <w:t>Services</w:t>
      </w:r>
      <w:r>
        <w:rPr>
          <w:spacing w:val="22"/>
          <w:sz w:val="24"/>
        </w:rPr>
        <w:t> </w:t>
      </w:r>
      <w:r>
        <w:rPr>
          <w:sz w:val="24"/>
        </w:rPr>
        <w:t>Tax</w:t>
      </w:r>
      <w:r>
        <w:rPr>
          <w:spacing w:val="23"/>
          <w:sz w:val="24"/>
        </w:rPr>
        <w:t> </w:t>
      </w:r>
      <w:r>
        <w:rPr>
          <w:sz w:val="24"/>
        </w:rPr>
        <w:t>Act,</w:t>
      </w:r>
      <w:r>
        <w:rPr>
          <w:spacing w:val="21"/>
          <w:sz w:val="24"/>
        </w:rPr>
        <w:t> </w:t>
      </w:r>
      <w:r>
        <w:rPr>
          <w:sz w:val="24"/>
        </w:rPr>
        <w:t>2017</w:t>
      </w:r>
      <w:r>
        <w:rPr>
          <w:spacing w:val="22"/>
          <w:sz w:val="24"/>
        </w:rPr>
        <w:t> </w:t>
      </w:r>
      <w:r>
        <w:rPr>
          <w:sz w:val="24"/>
        </w:rPr>
        <w:t>on</w:t>
      </w:r>
      <w:r>
        <w:rPr>
          <w:sz w:val="24"/>
          <w:u w:val="single"/>
        </w:rPr>
        <w:t> </w:t>
        <w:tab/>
      </w:r>
      <w:r>
        <w:rPr>
          <w:sz w:val="24"/>
        </w:rPr>
        <w:t>(date) and the following discrepancies were noticed.</w:t>
      </w:r>
    </w:p>
    <w:p>
      <w:pPr>
        <w:pStyle w:val="BodyText"/>
        <w:spacing w:before="199"/>
        <w:ind w:left="220"/>
      </w:pPr>
      <w:r>
        <w:rPr/>
        <w:t>(i)</w:t>
      </w:r>
    </w:p>
    <w:p>
      <w:pPr>
        <w:pStyle w:val="BodyText"/>
        <w:spacing w:before="43"/>
        <w:ind w:left="220"/>
      </w:pPr>
      <w:r>
        <w:rPr/>
        <w:t>(ii)</w:t>
      </w:r>
    </w:p>
    <w:p>
      <w:pPr>
        <w:pStyle w:val="BodyText"/>
        <w:spacing w:before="41"/>
        <w:ind w:left="220"/>
      </w:pPr>
      <w:r>
        <w:rPr/>
        <w:t>(iii)</w:t>
      </w:r>
    </w:p>
    <w:p>
      <w:pPr>
        <w:pStyle w:val="BodyText"/>
        <w:rPr>
          <w:sz w:val="26"/>
        </w:rPr>
      </w:pPr>
    </w:p>
    <w:p>
      <w:pPr>
        <w:pStyle w:val="BodyText"/>
        <w:spacing w:before="7"/>
        <w:rPr>
          <w:sz w:val="22"/>
        </w:rPr>
      </w:pPr>
    </w:p>
    <w:p>
      <w:pPr>
        <w:pStyle w:val="ListParagraph"/>
        <w:numPr>
          <w:ilvl w:val="0"/>
          <w:numId w:val="1"/>
        </w:numPr>
        <w:tabs>
          <w:tab w:pos="530" w:val="left" w:leader="none"/>
        </w:tabs>
        <w:spacing w:line="276" w:lineRule="auto" w:before="0" w:after="0"/>
        <w:ind w:left="220" w:right="1015" w:firstLine="0"/>
        <w:jc w:val="both"/>
        <w:rPr>
          <w:sz w:val="24"/>
        </w:rPr>
      </w:pPr>
      <w:r>
        <w:rPr>
          <w:spacing w:val="-3"/>
          <w:sz w:val="24"/>
        </w:rPr>
        <w:t>In </w:t>
      </w:r>
      <w:r>
        <w:rPr>
          <w:sz w:val="24"/>
        </w:rPr>
        <w:t>view of the above, the goods and the conveyance used for the movement of goods were detained under sub-section (1) of section 129 of the Central Goods and Services Tax Act, 2017 read with sub-section (3) of section 68 of the State/ Union Territory Goods  and Services Tax Act or under section 20 of the Integrated Goods and Services Tax Act read with sub-section (3) of section 68 of the Central Goods and Services Tax Act, 2017 by issuing an order of detention in </w:t>
      </w:r>
      <w:r>
        <w:rPr>
          <w:b/>
          <w:sz w:val="24"/>
        </w:rPr>
        <w:t>FORM GST MOV-06 </w:t>
      </w:r>
      <w:r>
        <w:rPr>
          <w:sz w:val="24"/>
        </w:rPr>
        <w:t>and the same was served on the person in charge of the conveyance on</w:t>
      </w:r>
      <w:r>
        <w:rPr>
          <w:spacing w:val="52"/>
          <w:sz w:val="24"/>
        </w:rPr>
        <w:t> </w:t>
      </w:r>
      <w:r>
        <w:rPr>
          <w:sz w:val="24"/>
        </w:rPr>
        <w:t>(date).</w:t>
      </w:r>
    </w:p>
    <w:p>
      <w:pPr>
        <w:pStyle w:val="ListParagraph"/>
        <w:numPr>
          <w:ilvl w:val="0"/>
          <w:numId w:val="1"/>
        </w:numPr>
        <w:tabs>
          <w:tab w:pos="475" w:val="left" w:leader="none"/>
        </w:tabs>
        <w:spacing w:line="276" w:lineRule="auto" w:before="201" w:after="0"/>
        <w:ind w:left="220" w:right="1018" w:firstLine="0"/>
        <w:jc w:val="both"/>
        <w:rPr>
          <w:sz w:val="24"/>
        </w:rPr>
      </w:pPr>
      <w:r>
        <w:rPr>
          <w:sz w:val="24"/>
        </w:rPr>
        <w:t>Sub-section (1) of section 129 of the Central Goods and Services Tax Act, 2017 provides for the release of goods and conveyance detained on the payment of tax and penalty as</w:t>
      </w:r>
      <w:r>
        <w:rPr>
          <w:spacing w:val="-15"/>
          <w:sz w:val="24"/>
        </w:rPr>
        <w:t> </w:t>
      </w:r>
      <w:r>
        <w:rPr>
          <w:sz w:val="24"/>
        </w:rPr>
        <w:t>under:</w:t>
      </w:r>
    </w:p>
    <w:p>
      <w:pPr>
        <w:pStyle w:val="ListParagraph"/>
        <w:numPr>
          <w:ilvl w:val="0"/>
          <w:numId w:val="2"/>
        </w:numPr>
        <w:tabs>
          <w:tab w:pos="530" w:val="left" w:leader="none"/>
        </w:tabs>
        <w:spacing w:line="278" w:lineRule="auto" w:before="198" w:after="0"/>
        <w:ind w:left="220" w:right="1019" w:firstLine="0"/>
        <w:jc w:val="both"/>
        <w:rPr>
          <w:sz w:val="24"/>
        </w:rPr>
      </w:pPr>
      <w:r>
        <w:rPr>
          <w:sz w:val="24"/>
        </w:rPr>
        <w:t>the applicable tax and penalty equal to one hundred per cent of the tax payable on such goods, where the owner of the goods comes forward to pay such tax and</w:t>
      </w:r>
      <w:r>
        <w:rPr>
          <w:spacing w:val="-10"/>
          <w:sz w:val="24"/>
        </w:rPr>
        <w:t> </w:t>
      </w:r>
      <w:r>
        <w:rPr>
          <w:sz w:val="24"/>
        </w:rPr>
        <w:t>penalty.</w:t>
      </w:r>
    </w:p>
    <w:p>
      <w:pPr>
        <w:pStyle w:val="ListParagraph"/>
        <w:numPr>
          <w:ilvl w:val="0"/>
          <w:numId w:val="2"/>
        </w:numPr>
        <w:tabs>
          <w:tab w:pos="578" w:val="left" w:leader="none"/>
        </w:tabs>
        <w:spacing w:line="276" w:lineRule="auto" w:before="195" w:after="0"/>
        <w:ind w:left="220" w:right="1023" w:firstLine="0"/>
        <w:jc w:val="both"/>
        <w:rPr>
          <w:sz w:val="24"/>
        </w:rPr>
      </w:pPr>
      <w:r>
        <w:rPr>
          <w:sz w:val="24"/>
        </w:rPr>
        <w:t>the applicable tax and penalty equal to the fifty per cent of the value of the goods reduced by the tax amount paid thereon under the Central Goods and Services Tax Act and State/Union Territory Goods and Services Tax Act calculated separately or the applicable tax and penalty equal to the fifty per cent of the value of the goods reduced by the tax amount paid thereon under the Integrated Goods and Services Tax Act, where the owner of the goods does not come forward to pay such tax and</w:t>
      </w:r>
      <w:r>
        <w:rPr>
          <w:spacing w:val="-4"/>
          <w:sz w:val="24"/>
        </w:rPr>
        <w:t> </w:t>
      </w:r>
      <w:r>
        <w:rPr>
          <w:sz w:val="24"/>
        </w:rPr>
        <w:t>penalty.</w:t>
      </w:r>
    </w:p>
    <w:p>
      <w:pPr>
        <w:spacing w:after="0" w:line="276" w:lineRule="auto"/>
        <w:jc w:val="both"/>
        <w:rPr>
          <w:sz w:val="24"/>
        </w:rPr>
        <w:sectPr>
          <w:type w:val="continuous"/>
          <w:pgSz w:w="11910" w:h="16840"/>
          <w:pgMar w:top="900" w:bottom="1200" w:left="1220" w:right="420"/>
        </w:sectPr>
      </w:pPr>
    </w:p>
    <w:p>
      <w:pPr>
        <w:pStyle w:val="BodyText"/>
        <w:spacing w:line="276" w:lineRule="auto" w:before="72"/>
        <w:ind w:left="220" w:right="1017"/>
        <w:jc w:val="both"/>
      </w:pPr>
      <w:r>
        <w:rPr/>
        <w:t>4.1. Clause (c) of sub-section (1) of section 129 of the Central Goods and Services Tax Act, 2017 provides for the release of goods upon furnishing of a security equivalent to the amount payable under clause (a) or clause (b) of the said sub-section, as indicated supra at (i) and (ii) of para 4 above, in </w:t>
      </w:r>
      <w:r>
        <w:rPr>
          <w:b/>
        </w:rPr>
        <w:t>FORM GST MOV-08</w:t>
      </w:r>
      <w:r>
        <w:rPr/>
        <w:t>.</w:t>
      </w:r>
    </w:p>
    <w:p>
      <w:pPr>
        <w:pStyle w:val="BodyText"/>
        <w:rPr>
          <w:sz w:val="26"/>
        </w:rPr>
      </w:pPr>
    </w:p>
    <w:p>
      <w:pPr>
        <w:pStyle w:val="BodyText"/>
        <w:spacing w:before="5"/>
        <w:rPr>
          <w:sz w:val="36"/>
        </w:rPr>
      </w:pPr>
    </w:p>
    <w:p>
      <w:pPr>
        <w:pStyle w:val="ListParagraph"/>
        <w:numPr>
          <w:ilvl w:val="0"/>
          <w:numId w:val="1"/>
        </w:numPr>
        <w:tabs>
          <w:tab w:pos="461" w:val="left" w:leader="none"/>
        </w:tabs>
        <w:spacing w:line="240" w:lineRule="auto" w:before="0" w:after="0"/>
        <w:ind w:left="460" w:right="0" w:hanging="240"/>
        <w:jc w:val="left"/>
        <w:rPr>
          <w:sz w:val="24"/>
        </w:rPr>
      </w:pPr>
      <w:r>
        <w:rPr>
          <w:sz w:val="24"/>
        </w:rPr>
        <w:t>The calculation of proposed tax and penalty is as</w:t>
      </w:r>
      <w:r>
        <w:rPr>
          <w:spacing w:val="-6"/>
          <w:sz w:val="24"/>
        </w:rPr>
        <w:t> </w:t>
      </w:r>
      <w:r>
        <w:rPr>
          <w:sz w:val="24"/>
        </w:rPr>
        <w:t>under:</w:t>
      </w:r>
    </w:p>
    <w:p>
      <w:pPr>
        <w:pStyle w:val="BodyText"/>
        <w:spacing w:before="3"/>
        <w:rPr>
          <w:sz w:val="21"/>
        </w:rPr>
      </w:pPr>
    </w:p>
    <w:p>
      <w:pPr>
        <w:pStyle w:val="Heading1"/>
        <w:numPr>
          <w:ilvl w:val="1"/>
          <w:numId w:val="1"/>
        </w:numPr>
        <w:tabs>
          <w:tab w:pos="941" w:val="left" w:leader="none"/>
        </w:tabs>
        <w:spacing w:line="240" w:lineRule="auto" w:before="0" w:after="0"/>
        <w:ind w:left="940" w:right="0" w:hanging="360"/>
        <w:jc w:val="left"/>
      </w:pPr>
      <w:r>
        <w:rPr/>
        <w:t>CALCULATION OF APPLICABLE</w:t>
      </w:r>
      <w:r>
        <w:rPr>
          <w:spacing w:val="-4"/>
        </w:rPr>
        <w:t> </w:t>
      </w:r>
      <w:r>
        <w:rPr/>
        <w:t>TAX</w:t>
      </w:r>
    </w:p>
    <w:p>
      <w:pPr>
        <w:pStyle w:val="BodyText"/>
        <w:spacing w:before="2"/>
        <w:rPr>
          <w:b/>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2961" w:type="dxa"/>
            <w:gridSpan w:val="4"/>
          </w:tcPr>
          <w:p>
            <w:pPr>
              <w:pStyle w:val="TableParagraph"/>
              <w:spacing w:before="126"/>
              <w:ind w:left="667"/>
              <w:rPr>
                <w:b/>
                <w:sz w:val="24"/>
              </w:rPr>
            </w:pPr>
            <w:r>
              <w:rPr>
                <w:b/>
                <w:sz w:val="24"/>
              </w:rPr>
              <w:t>RATE OF TAX</w:t>
            </w:r>
          </w:p>
        </w:tc>
        <w:tc>
          <w:tcPr>
            <w:tcW w:w="2966" w:type="dxa"/>
            <w:gridSpan w:val="4"/>
          </w:tcPr>
          <w:p>
            <w:pPr>
              <w:pStyle w:val="TableParagraph"/>
              <w:spacing w:before="126"/>
              <w:ind w:left="644"/>
              <w:rPr>
                <w:b/>
                <w:sz w:val="24"/>
              </w:rPr>
            </w:pPr>
            <w:r>
              <w:rPr>
                <w:b/>
                <w:sz w:val="24"/>
              </w:rPr>
              <w:t>TAX AMOUNT</w:t>
            </w:r>
          </w:p>
        </w:tc>
      </w:tr>
      <w:tr>
        <w:trPr>
          <w:trHeight w:val="2759" w:hRule="atLeast"/>
        </w:trPr>
        <w:tc>
          <w:tcPr>
            <w:tcW w:w="523" w:type="dxa"/>
            <w:tcBorders>
              <w:left w:val="single" w:sz="8" w:space="0" w:color="000000"/>
            </w:tcBorders>
          </w:tcPr>
          <w:p>
            <w:pPr>
              <w:pStyle w:val="TableParagraph"/>
              <w:rPr>
                <w:b/>
                <w:sz w:val="26"/>
              </w:rPr>
            </w:pPr>
          </w:p>
          <w:p>
            <w:pPr>
              <w:pStyle w:val="TableParagraph"/>
              <w:rPr>
                <w:b/>
                <w:sz w:val="26"/>
              </w:rPr>
            </w:pPr>
          </w:p>
          <w:p>
            <w:pPr>
              <w:pStyle w:val="TableParagraph"/>
              <w:spacing w:before="6"/>
              <w:rPr>
                <w:b/>
                <w:sz w:val="31"/>
              </w:rPr>
            </w:pPr>
          </w:p>
          <w:p>
            <w:pPr>
              <w:pStyle w:val="TableParagraph"/>
              <w:spacing w:before="1"/>
              <w:ind w:left="114"/>
              <w:rPr>
                <w:b/>
                <w:sz w:val="24"/>
              </w:rPr>
            </w:pPr>
            <w:r>
              <w:rPr>
                <w:b/>
                <w:sz w:val="24"/>
              </w:rPr>
              <w:t>SL</w:t>
            </w:r>
          </w:p>
          <w:p>
            <w:pPr>
              <w:pStyle w:val="TableParagraph"/>
              <w:ind w:left="167" w:right="111" w:hanging="24"/>
              <w:rPr>
                <w:b/>
                <w:sz w:val="24"/>
              </w:rPr>
            </w:pPr>
            <w:r>
              <w:rPr>
                <w:b/>
                <w:sz w:val="24"/>
              </w:rPr>
              <w:t>.N O</w:t>
            </w:r>
          </w:p>
        </w:tc>
        <w:tc>
          <w:tcPr>
            <w:tcW w:w="936" w:type="dxa"/>
          </w:tcPr>
          <w:p>
            <w:pPr>
              <w:pStyle w:val="TableParagraph"/>
              <w:rPr>
                <w:b/>
                <w:sz w:val="26"/>
              </w:rPr>
            </w:pPr>
          </w:p>
          <w:p>
            <w:pPr>
              <w:pStyle w:val="TableParagraph"/>
              <w:spacing w:before="8"/>
              <w:rPr>
                <w:b/>
                <w:sz w:val="21"/>
              </w:rPr>
            </w:pPr>
          </w:p>
          <w:p>
            <w:pPr>
              <w:pStyle w:val="TableParagraph"/>
              <w:ind w:left="139" w:right="120"/>
              <w:jc w:val="center"/>
              <w:rPr>
                <w:b/>
                <w:sz w:val="24"/>
              </w:rPr>
            </w:pPr>
            <w:r>
              <w:rPr>
                <w:b/>
                <w:sz w:val="24"/>
              </w:rPr>
              <w:t>DESC RIPTI ON OF GOO DS</w:t>
            </w:r>
          </w:p>
        </w:tc>
        <w:tc>
          <w:tcPr>
            <w:tcW w:w="517" w:type="dxa"/>
          </w:tcPr>
          <w:p>
            <w:pPr>
              <w:pStyle w:val="TableParagraph"/>
              <w:spacing w:before="6"/>
              <w:rPr>
                <w:b/>
                <w:sz w:val="35"/>
              </w:rPr>
            </w:pPr>
          </w:p>
          <w:p>
            <w:pPr>
              <w:pStyle w:val="TableParagraph"/>
              <w:spacing w:before="1"/>
              <w:ind w:left="167" w:right="150"/>
              <w:jc w:val="both"/>
              <w:rPr>
                <w:b/>
                <w:sz w:val="24"/>
              </w:rPr>
            </w:pPr>
            <w:r>
              <w:rPr>
                <w:b/>
                <w:sz w:val="24"/>
              </w:rPr>
              <w:t>H S N C O D E</w:t>
            </w:r>
          </w:p>
        </w:tc>
        <w:tc>
          <w:tcPr>
            <w:tcW w:w="776" w:type="dxa"/>
          </w:tcPr>
          <w:p>
            <w:pPr>
              <w:pStyle w:val="TableParagraph"/>
              <w:rPr>
                <w:b/>
                <w:sz w:val="26"/>
              </w:rPr>
            </w:pPr>
          </w:p>
          <w:p>
            <w:pPr>
              <w:pStyle w:val="TableParagraph"/>
              <w:rPr>
                <w:b/>
                <w:sz w:val="26"/>
              </w:rPr>
            </w:pPr>
          </w:p>
          <w:p>
            <w:pPr>
              <w:pStyle w:val="TableParagraph"/>
              <w:spacing w:before="6"/>
              <w:rPr>
                <w:b/>
                <w:sz w:val="31"/>
              </w:rPr>
            </w:pPr>
          </w:p>
          <w:p>
            <w:pPr>
              <w:pStyle w:val="TableParagraph"/>
              <w:spacing w:before="1"/>
              <w:ind w:left="177" w:right="106" w:hanging="53"/>
              <w:jc w:val="both"/>
              <w:rPr>
                <w:b/>
                <w:sz w:val="24"/>
              </w:rPr>
            </w:pPr>
            <w:r>
              <w:rPr>
                <w:b/>
                <w:sz w:val="24"/>
              </w:rPr>
              <w:t>QUA NTI TY</w:t>
            </w:r>
          </w:p>
        </w:tc>
        <w:tc>
          <w:tcPr>
            <w:tcW w:w="582" w:type="dxa"/>
          </w:tcPr>
          <w:p>
            <w:pPr>
              <w:pStyle w:val="TableParagraph"/>
              <w:spacing w:before="8"/>
              <w:rPr>
                <w:b/>
                <w:sz w:val="23"/>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ind w:left="97" w:right="87"/>
              <w:jc w:val="center"/>
              <w:rPr>
                <w:b/>
                <w:sz w:val="24"/>
              </w:rPr>
            </w:pPr>
            <w:r>
              <w:rPr>
                <w:b/>
                <w:sz w:val="24"/>
              </w:rPr>
              <w:t>(Rs</w:t>
            </w:r>
          </w:p>
          <w:p>
            <w:pPr>
              <w:pStyle w:val="TableParagraph"/>
              <w:ind w:left="97" w:right="86"/>
              <w:jc w:val="center"/>
              <w:rPr>
                <w:b/>
                <w:sz w:val="24"/>
              </w:rPr>
            </w:pPr>
            <w:r>
              <w:rPr>
                <w:b/>
                <w:sz w:val="24"/>
              </w:rPr>
              <w:t>.)</w:t>
            </w:r>
          </w:p>
        </w:tc>
        <w:tc>
          <w:tcPr>
            <w:tcW w:w="724" w:type="dxa"/>
          </w:tcPr>
          <w:p>
            <w:pPr>
              <w:pStyle w:val="TableParagraph"/>
              <w:rPr>
                <w:b/>
                <w:sz w:val="26"/>
              </w:rPr>
            </w:pPr>
          </w:p>
          <w:p>
            <w:pPr>
              <w:pStyle w:val="TableParagraph"/>
              <w:rPr>
                <w:b/>
                <w:sz w:val="26"/>
              </w:rPr>
            </w:pPr>
          </w:p>
          <w:p>
            <w:pPr>
              <w:pStyle w:val="TableParagraph"/>
              <w:spacing w:before="226"/>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 RY TAX</w:t>
            </w:r>
          </w:p>
        </w:tc>
        <w:tc>
          <w:tcPr>
            <w:tcW w:w="916" w:type="dxa"/>
          </w:tcPr>
          <w:p>
            <w:pPr>
              <w:pStyle w:val="TableParagraph"/>
              <w:rPr>
                <w:b/>
                <w:sz w:val="26"/>
              </w:rPr>
            </w:pPr>
          </w:p>
          <w:p>
            <w:pPr>
              <w:pStyle w:val="TableParagraph"/>
              <w:rPr>
                <w:b/>
                <w:sz w:val="26"/>
              </w:rPr>
            </w:pPr>
          </w:p>
          <w:p>
            <w:pPr>
              <w:pStyle w:val="TableParagraph"/>
              <w:spacing w:before="226"/>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rPr>
                <w:b/>
                <w:sz w:val="26"/>
              </w:rPr>
            </w:pPr>
          </w:p>
          <w:p>
            <w:pPr>
              <w:pStyle w:val="TableParagraph"/>
              <w:spacing w:before="226"/>
              <w:ind w:left="153" w:right="142" w:hanging="5"/>
              <w:jc w:val="both"/>
              <w:rPr>
                <w:b/>
                <w:sz w:val="24"/>
              </w:rPr>
            </w:pPr>
            <w:r>
              <w:rPr>
                <w:b/>
                <w:sz w:val="24"/>
              </w:rPr>
              <w:t>C E S S</w:t>
            </w:r>
          </w:p>
        </w:tc>
        <w:tc>
          <w:tcPr>
            <w:tcW w:w="725" w:type="dxa"/>
          </w:tcPr>
          <w:p>
            <w:pPr>
              <w:pStyle w:val="TableParagraph"/>
              <w:rPr>
                <w:b/>
                <w:sz w:val="26"/>
              </w:rPr>
            </w:pPr>
          </w:p>
          <w:p>
            <w:pPr>
              <w:pStyle w:val="TableParagraph"/>
              <w:rPr>
                <w:b/>
                <w:sz w:val="26"/>
              </w:rPr>
            </w:pPr>
          </w:p>
          <w:p>
            <w:pPr>
              <w:pStyle w:val="TableParagraph"/>
              <w:spacing w:before="226"/>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 RY TAX</w:t>
            </w:r>
          </w:p>
        </w:tc>
        <w:tc>
          <w:tcPr>
            <w:tcW w:w="917" w:type="dxa"/>
          </w:tcPr>
          <w:p>
            <w:pPr>
              <w:pStyle w:val="TableParagraph"/>
              <w:rPr>
                <w:b/>
                <w:sz w:val="26"/>
              </w:rPr>
            </w:pPr>
          </w:p>
          <w:p>
            <w:pPr>
              <w:pStyle w:val="TableParagraph"/>
              <w:rPr>
                <w:b/>
                <w:sz w:val="26"/>
              </w:rPr>
            </w:pPr>
          </w:p>
          <w:p>
            <w:pPr>
              <w:pStyle w:val="TableParagraph"/>
              <w:spacing w:before="226"/>
              <w:ind w:left="99" w:right="114" w:firstLine="1"/>
              <w:jc w:val="center"/>
              <w:rPr>
                <w:b/>
                <w:sz w:val="24"/>
              </w:rPr>
            </w:pPr>
            <w:r>
              <w:rPr>
                <w:b/>
                <w:sz w:val="24"/>
              </w:rPr>
              <w:t>INTE GRAT ED TAX</w:t>
            </w:r>
          </w:p>
        </w:tc>
        <w:tc>
          <w:tcPr>
            <w:tcW w:w="477" w:type="dxa"/>
          </w:tcPr>
          <w:p>
            <w:pPr>
              <w:pStyle w:val="TableParagraph"/>
              <w:rPr>
                <w:b/>
                <w:sz w:val="26"/>
              </w:rPr>
            </w:pPr>
          </w:p>
          <w:p>
            <w:pPr>
              <w:pStyle w:val="TableParagraph"/>
              <w:rPr>
                <w:b/>
                <w:sz w:val="26"/>
              </w:rPr>
            </w:pPr>
          </w:p>
          <w:p>
            <w:pPr>
              <w:pStyle w:val="TableParagraph"/>
              <w:spacing w:before="226"/>
              <w:ind w:left="143" w:right="153" w:hanging="5"/>
              <w:jc w:val="both"/>
              <w:rPr>
                <w:b/>
                <w:sz w:val="24"/>
              </w:rPr>
            </w:pPr>
            <w:r>
              <w:rPr>
                <w:b/>
                <w:sz w:val="24"/>
              </w:rPr>
              <w:t>C E S S</w:t>
            </w:r>
          </w:p>
        </w:tc>
      </w:tr>
      <w:tr>
        <w:trPr>
          <w:trHeight w:val="532" w:hRule="atLeast"/>
        </w:trPr>
        <w:tc>
          <w:tcPr>
            <w:tcW w:w="523" w:type="dxa"/>
            <w:tcBorders>
              <w:left w:val="single" w:sz="8" w:space="0" w:color="000000"/>
            </w:tcBorders>
          </w:tcPr>
          <w:p>
            <w:pPr>
              <w:pStyle w:val="TableParagraph"/>
              <w:spacing w:before="124"/>
              <w:ind w:left="14"/>
              <w:jc w:val="center"/>
              <w:rPr>
                <w:b/>
                <w:sz w:val="24"/>
              </w:rPr>
            </w:pPr>
            <w:r>
              <w:rPr>
                <w:b/>
                <w:sz w:val="24"/>
              </w:rPr>
              <w:t>1</w:t>
            </w:r>
          </w:p>
        </w:tc>
        <w:tc>
          <w:tcPr>
            <w:tcW w:w="936" w:type="dxa"/>
            <w:tcBorders>
              <w:right w:val="single" w:sz="8" w:space="0" w:color="000000"/>
            </w:tcBorders>
          </w:tcPr>
          <w:p>
            <w:pPr>
              <w:pStyle w:val="TableParagraph"/>
              <w:spacing w:before="124"/>
              <w:ind w:left="24"/>
              <w:jc w:val="center"/>
              <w:rPr>
                <w:b/>
                <w:sz w:val="24"/>
              </w:rPr>
            </w:pPr>
            <w:r>
              <w:rPr>
                <w:b/>
                <w:sz w:val="24"/>
              </w:rPr>
              <w:t>2</w:t>
            </w:r>
          </w:p>
        </w:tc>
        <w:tc>
          <w:tcPr>
            <w:tcW w:w="517" w:type="dxa"/>
            <w:tcBorders>
              <w:left w:val="single" w:sz="8" w:space="0" w:color="000000"/>
            </w:tcBorders>
          </w:tcPr>
          <w:p>
            <w:pPr>
              <w:pStyle w:val="TableParagraph"/>
              <w:spacing w:before="124"/>
              <w:ind w:left="11"/>
              <w:jc w:val="center"/>
              <w:rPr>
                <w:b/>
                <w:sz w:val="24"/>
              </w:rPr>
            </w:pPr>
            <w:r>
              <w:rPr>
                <w:b/>
                <w:sz w:val="24"/>
              </w:rPr>
              <w:t>3</w:t>
            </w:r>
          </w:p>
        </w:tc>
        <w:tc>
          <w:tcPr>
            <w:tcW w:w="776" w:type="dxa"/>
            <w:tcBorders>
              <w:right w:val="single" w:sz="8" w:space="0" w:color="000000"/>
            </w:tcBorders>
          </w:tcPr>
          <w:p>
            <w:pPr>
              <w:pStyle w:val="TableParagraph"/>
              <w:spacing w:before="124"/>
              <w:ind w:left="20"/>
              <w:jc w:val="center"/>
              <w:rPr>
                <w:b/>
                <w:sz w:val="24"/>
              </w:rPr>
            </w:pPr>
            <w:r>
              <w:rPr>
                <w:b/>
                <w:sz w:val="24"/>
              </w:rPr>
              <w:t>4</w:t>
            </w:r>
          </w:p>
        </w:tc>
        <w:tc>
          <w:tcPr>
            <w:tcW w:w="582" w:type="dxa"/>
            <w:tcBorders>
              <w:left w:val="single" w:sz="8" w:space="0" w:color="000000"/>
            </w:tcBorders>
          </w:tcPr>
          <w:p>
            <w:pPr>
              <w:pStyle w:val="TableParagraph"/>
              <w:spacing w:before="124"/>
              <w:ind w:left="6"/>
              <w:jc w:val="center"/>
              <w:rPr>
                <w:b/>
                <w:sz w:val="24"/>
              </w:rPr>
            </w:pPr>
            <w:r>
              <w:rPr>
                <w:b/>
                <w:sz w:val="24"/>
              </w:rPr>
              <w:t>5</w:t>
            </w:r>
          </w:p>
        </w:tc>
        <w:tc>
          <w:tcPr>
            <w:tcW w:w="724" w:type="dxa"/>
            <w:tcBorders>
              <w:right w:val="single" w:sz="8" w:space="0" w:color="000000"/>
            </w:tcBorders>
          </w:tcPr>
          <w:p>
            <w:pPr>
              <w:pStyle w:val="TableParagraph"/>
              <w:spacing w:before="124"/>
              <w:ind w:left="15"/>
              <w:jc w:val="center"/>
              <w:rPr>
                <w:b/>
                <w:sz w:val="24"/>
              </w:rPr>
            </w:pPr>
            <w:r>
              <w:rPr>
                <w:b/>
                <w:sz w:val="24"/>
              </w:rPr>
              <w:t>6</w:t>
            </w:r>
          </w:p>
        </w:tc>
        <w:tc>
          <w:tcPr>
            <w:tcW w:w="844" w:type="dxa"/>
            <w:tcBorders>
              <w:left w:val="single" w:sz="8" w:space="0" w:color="000000"/>
            </w:tcBorders>
          </w:tcPr>
          <w:p>
            <w:pPr>
              <w:pStyle w:val="TableParagraph"/>
              <w:spacing w:before="124"/>
              <w:ind w:left="8"/>
              <w:jc w:val="center"/>
              <w:rPr>
                <w:b/>
                <w:sz w:val="24"/>
              </w:rPr>
            </w:pPr>
            <w:r>
              <w:rPr>
                <w:b/>
                <w:sz w:val="24"/>
              </w:rPr>
              <w:t>7</w:t>
            </w:r>
          </w:p>
        </w:tc>
        <w:tc>
          <w:tcPr>
            <w:tcW w:w="916" w:type="dxa"/>
            <w:tcBorders>
              <w:right w:val="single" w:sz="8" w:space="0" w:color="000000"/>
            </w:tcBorders>
          </w:tcPr>
          <w:p>
            <w:pPr>
              <w:pStyle w:val="TableParagraph"/>
              <w:spacing w:before="124"/>
              <w:ind w:left="10"/>
              <w:jc w:val="center"/>
              <w:rPr>
                <w:b/>
                <w:sz w:val="24"/>
              </w:rPr>
            </w:pPr>
            <w:r>
              <w:rPr>
                <w:b/>
                <w:sz w:val="24"/>
              </w:rPr>
              <w:t>8</w:t>
            </w:r>
          </w:p>
        </w:tc>
        <w:tc>
          <w:tcPr>
            <w:tcW w:w="477" w:type="dxa"/>
            <w:tcBorders>
              <w:left w:val="single" w:sz="8" w:space="0" w:color="000000"/>
            </w:tcBorders>
          </w:tcPr>
          <w:p>
            <w:pPr>
              <w:pStyle w:val="TableParagraph"/>
              <w:spacing w:before="124"/>
              <w:jc w:val="center"/>
              <w:rPr>
                <w:b/>
                <w:sz w:val="24"/>
              </w:rPr>
            </w:pPr>
            <w:r>
              <w:rPr>
                <w:b/>
                <w:sz w:val="24"/>
              </w:rPr>
              <w:t>9</w:t>
            </w:r>
          </w:p>
        </w:tc>
        <w:tc>
          <w:tcPr>
            <w:tcW w:w="725" w:type="dxa"/>
            <w:tcBorders>
              <w:right w:val="single" w:sz="8" w:space="0" w:color="000000"/>
            </w:tcBorders>
          </w:tcPr>
          <w:p>
            <w:pPr>
              <w:pStyle w:val="TableParagraph"/>
              <w:spacing w:before="124"/>
              <w:ind w:left="236"/>
              <w:rPr>
                <w:b/>
                <w:sz w:val="24"/>
              </w:rPr>
            </w:pPr>
            <w:r>
              <w:rPr>
                <w:b/>
                <w:sz w:val="24"/>
              </w:rPr>
              <w:t>10</w:t>
            </w:r>
          </w:p>
        </w:tc>
        <w:tc>
          <w:tcPr>
            <w:tcW w:w="847" w:type="dxa"/>
            <w:tcBorders>
              <w:left w:val="single" w:sz="8" w:space="0" w:color="000000"/>
            </w:tcBorders>
          </w:tcPr>
          <w:p>
            <w:pPr>
              <w:pStyle w:val="TableParagraph"/>
              <w:spacing w:before="124"/>
              <w:ind w:left="273" w:right="279"/>
              <w:jc w:val="center"/>
              <w:rPr>
                <w:b/>
                <w:sz w:val="24"/>
              </w:rPr>
            </w:pPr>
            <w:r>
              <w:rPr>
                <w:b/>
                <w:sz w:val="24"/>
              </w:rPr>
              <w:t>11</w:t>
            </w:r>
          </w:p>
        </w:tc>
        <w:tc>
          <w:tcPr>
            <w:tcW w:w="917" w:type="dxa"/>
            <w:tcBorders>
              <w:right w:val="single" w:sz="8" w:space="0" w:color="000000"/>
            </w:tcBorders>
          </w:tcPr>
          <w:p>
            <w:pPr>
              <w:pStyle w:val="TableParagraph"/>
              <w:spacing w:before="124"/>
              <w:ind w:left="309" w:right="313"/>
              <w:jc w:val="center"/>
              <w:rPr>
                <w:b/>
                <w:sz w:val="24"/>
              </w:rPr>
            </w:pPr>
            <w:r>
              <w:rPr>
                <w:b/>
                <w:sz w:val="24"/>
              </w:rPr>
              <w:t>12</w:t>
            </w:r>
          </w:p>
        </w:tc>
        <w:tc>
          <w:tcPr>
            <w:tcW w:w="477" w:type="dxa"/>
            <w:tcBorders>
              <w:left w:val="single" w:sz="8" w:space="0" w:color="000000"/>
            </w:tcBorders>
          </w:tcPr>
          <w:p>
            <w:pPr>
              <w:pStyle w:val="TableParagraph"/>
              <w:spacing w:before="124"/>
              <w:ind w:left="99"/>
              <w:rPr>
                <w:b/>
                <w:sz w:val="24"/>
              </w:rPr>
            </w:pPr>
            <w:r>
              <w:rPr>
                <w:b/>
                <w:sz w:val="24"/>
              </w:rPr>
              <w:t>13</w:t>
            </w:r>
          </w:p>
        </w:tc>
      </w:tr>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724" w:type="dxa"/>
          </w:tcPr>
          <w:p>
            <w:pPr>
              <w:pStyle w:val="TableParagraph"/>
              <w:rPr>
                <w:sz w:val="22"/>
              </w:rPr>
            </w:pPr>
          </w:p>
        </w:tc>
        <w:tc>
          <w:tcPr>
            <w:tcW w:w="844" w:type="dxa"/>
          </w:tcPr>
          <w:p>
            <w:pPr>
              <w:pStyle w:val="TableParagraph"/>
              <w:rPr>
                <w:sz w:val="22"/>
              </w:rPr>
            </w:pPr>
          </w:p>
        </w:tc>
        <w:tc>
          <w:tcPr>
            <w:tcW w:w="916" w:type="dxa"/>
          </w:tcPr>
          <w:p>
            <w:pPr>
              <w:pStyle w:val="TableParagraph"/>
              <w:rPr>
                <w:sz w:val="22"/>
              </w:rPr>
            </w:pPr>
          </w:p>
        </w:tc>
        <w:tc>
          <w:tcPr>
            <w:tcW w:w="477" w:type="dxa"/>
          </w:tcPr>
          <w:p>
            <w:pPr>
              <w:pStyle w:val="TableParagraph"/>
              <w:rPr>
                <w:sz w:val="22"/>
              </w:rPr>
            </w:pPr>
          </w:p>
        </w:tc>
        <w:tc>
          <w:tcPr>
            <w:tcW w:w="725" w:type="dxa"/>
          </w:tcPr>
          <w:p>
            <w:pPr>
              <w:pStyle w:val="TableParagraph"/>
              <w:rPr>
                <w:sz w:val="22"/>
              </w:rPr>
            </w:pPr>
          </w:p>
        </w:tc>
        <w:tc>
          <w:tcPr>
            <w:tcW w:w="847" w:type="dxa"/>
          </w:tcPr>
          <w:p>
            <w:pPr>
              <w:pStyle w:val="TableParagraph"/>
              <w:rPr>
                <w:sz w:val="22"/>
              </w:rPr>
            </w:pPr>
          </w:p>
        </w:tc>
        <w:tc>
          <w:tcPr>
            <w:tcW w:w="917" w:type="dxa"/>
          </w:tcPr>
          <w:p>
            <w:pPr>
              <w:pStyle w:val="TableParagraph"/>
              <w:rPr>
                <w:sz w:val="22"/>
              </w:rPr>
            </w:pPr>
          </w:p>
        </w:tc>
        <w:tc>
          <w:tcPr>
            <w:tcW w:w="477" w:type="dxa"/>
          </w:tcPr>
          <w:p>
            <w:pPr>
              <w:pStyle w:val="TableParagraph"/>
              <w:rPr>
                <w:sz w:val="22"/>
              </w:rPr>
            </w:pPr>
          </w:p>
        </w:tc>
      </w:tr>
    </w:tbl>
    <w:p>
      <w:pPr>
        <w:pStyle w:val="BodyText"/>
        <w:rPr>
          <w:b/>
          <w:sz w:val="26"/>
        </w:rPr>
      </w:pPr>
    </w:p>
    <w:p>
      <w:pPr>
        <w:pStyle w:val="ListParagraph"/>
        <w:numPr>
          <w:ilvl w:val="1"/>
          <w:numId w:val="1"/>
        </w:numPr>
        <w:tabs>
          <w:tab w:pos="941" w:val="left" w:leader="none"/>
        </w:tabs>
        <w:spacing w:line="278" w:lineRule="auto" w:before="216" w:after="0"/>
        <w:ind w:left="940" w:right="1012" w:hanging="360"/>
        <w:jc w:val="left"/>
        <w:rPr>
          <w:b/>
          <w:sz w:val="24"/>
        </w:rPr>
      </w:pPr>
      <w:r>
        <w:rPr>
          <w:b/>
          <w:sz w:val="24"/>
        </w:rPr>
        <w:t>CALCULATION OF APPLICABLE PENALTY UNDER CLAUSE (a) OF SUB- SECTION (1) OF SECTION</w:t>
      </w:r>
      <w:r>
        <w:rPr>
          <w:b/>
          <w:spacing w:val="-4"/>
          <w:sz w:val="24"/>
        </w:rPr>
        <w:t> </w:t>
      </w:r>
      <w:r>
        <w:rPr>
          <w:b/>
          <w:sz w:val="24"/>
        </w:rPr>
        <w:t>129</w:t>
      </w:r>
    </w:p>
    <w:p>
      <w:pPr>
        <w:pStyle w:val="BodyText"/>
        <w:rPr>
          <w:b/>
          <w:sz w:val="1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2961" w:type="dxa"/>
            <w:gridSpan w:val="4"/>
          </w:tcPr>
          <w:p>
            <w:pPr>
              <w:pStyle w:val="TableParagraph"/>
              <w:spacing w:before="126"/>
              <w:ind w:left="667"/>
              <w:rPr>
                <w:b/>
                <w:sz w:val="24"/>
              </w:rPr>
            </w:pPr>
            <w:r>
              <w:rPr>
                <w:b/>
                <w:sz w:val="24"/>
              </w:rPr>
              <w:t>RATE OF TAX</w:t>
            </w:r>
          </w:p>
        </w:tc>
        <w:tc>
          <w:tcPr>
            <w:tcW w:w="2966" w:type="dxa"/>
            <w:gridSpan w:val="4"/>
          </w:tcPr>
          <w:p>
            <w:pPr>
              <w:pStyle w:val="TableParagraph"/>
              <w:spacing w:before="126"/>
              <w:ind w:left="325"/>
              <w:rPr>
                <w:b/>
                <w:sz w:val="24"/>
              </w:rPr>
            </w:pPr>
            <w:r>
              <w:rPr>
                <w:b/>
                <w:sz w:val="24"/>
              </w:rPr>
              <w:t>PENALTY AMOUNT</w:t>
            </w:r>
          </w:p>
        </w:tc>
      </w:tr>
      <w:tr>
        <w:trPr>
          <w:trHeight w:val="2760" w:hRule="atLeast"/>
        </w:trPr>
        <w:tc>
          <w:tcPr>
            <w:tcW w:w="523" w:type="dxa"/>
            <w:tcBorders>
              <w:left w:val="single" w:sz="8" w:space="0" w:color="000000"/>
            </w:tcBorders>
          </w:tcPr>
          <w:p>
            <w:pPr>
              <w:pStyle w:val="TableParagraph"/>
              <w:rPr>
                <w:b/>
                <w:sz w:val="26"/>
              </w:rPr>
            </w:pPr>
          </w:p>
          <w:p>
            <w:pPr>
              <w:pStyle w:val="TableParagraph"/>
              <w:rPr>
                <w:b/>
                <w:sz w:val="26"/>
              </w:rPr>
            </w:pPr>
          </w:p>
          <w:p>
            <w:pPr>
              <w:pStyle w:val="TableParagraph"/>
              <w:spacing w:before="9"/>
              <w:rPr>
                <w:b/>
                <w:sz w:val="31"/>
              </w:rPr>
            </w:pPr>
          </w:p>
          <w:p>
            <w:pPr>
              <w:pStyle w:val="TableParagraph"/>
              <w:spacing w:before="1"/>
              <w:ind w:left="114"/>
              <w:rPr>
                <w:b/>
                <w:sz w:val="24"/>
              </w:rPr>
            </w:pPr>
            <w:r>
              <w:rPr>
                <w:b/>
                <w:sz w:val="24"/>
              </w:rPr>
              <w:t>SL</w:t>
            </w:r>
          </w:p>
          <w:p>
            <w:pPr>
              <w:pStyle w:val="TableParagraph"/>
              <w:ind w:left="167" w:right="111" w:hanging="24"/>
              <w:rPr>
                <w:b/>
                <w:sz w:val="24"/>
              </w:rPr>
            </w:pPr>
            <w:r>
              <w:rPr>
                <w:b/>
                <w:sz w:val="24"/>
              </w:rPr>
              <w:t>.N O</w:t>
            </w:r>
          </w:p>
        </w:tc>
        <w:tc>
          <w:tcPr>
            <w:tcW w:w="936" w:type="dxa"/>
          </w:tcPr>
          <w:p>
            <w:pPr>
              <w:pStyle w:val="TableParagraph"/>
              <w:rPr>
                <w:b/>
                <w:sz w:val="26"/>
              </w:rPr>
            </w:pPr>
          </w:p>
          <w:p>
            <w:pPr>
              <w:pStyle w:val="TableParagraph"/>
              <w:spacing w:before="8"/>
              <w:rPr>
                <w:b/>
                <w:sz w:val="21"/>
              </w:rPr>
            </w:pPr>
          </w:p>
          <w:p>
            <w:pPr>
              <w:pStyle w:val="TableParagraph"/>
              <w:ind w:left="139" w:right="120"/>
              <w:jc w:val="center"/>
              <w:rPr>
                <w:b/>
                <w:sz w:val="24"/>
              </w:rPr>
            </w:pPr>
            <w:r>
              <w:rPr>
                <w:b/>
                <w:sz w:val="24"/>
              </w:rPr>
              <w:t>DESC RIPTI ON OF GOO DS</w:t>
            </w:r>
          </w:p>
        </w:tc>
        <w:tc>
          <w:tcPr>
            <w:tcW w:w="517" w:type="dxa"/>
          </w:tcPr>
          <w:p>
            <w:pPr>
              <w:pStyle w:val="TableParagraph"/>
              <w:spacing w:before="9"/>
              <w:rPr>
                <w:b/>
                <w:sz w:val="35"/>
              </w:rPr>
            </w:pPr>
          </w:p>
          <w:p>
            <w:pPr>
              <w:pStyle w:val="TableParagraph"/>
              <w:spacing w:before="1"/>
              <w:ind w:left="167" w:right="150"/>
              <w:jc w:val="both"/>
              <w:rPr>
                <w:b/>
                <w:sz w:val="24"/>
              </w:rPr>
            </w:pPr>
            <w:r>
              <w:rPr>
                <w:b/>
                <w:sz w:val="24"/>
              </w:rPr>
              <w:t>H S N C O D E</w:t>
            </w:r>
          </w:p>
        </w:tc>
        <w:tc>
          <w:tcPr>
            <w:tcW w:w="776" w:type="dxa"/>
          </w:tcPr>
          <w:p>
            <w:pPr>
              <w:pStyle w:val="TableParagraph"/>
              <w:rPr>
                <w:b/>
                <w:sz w:val="26"/>
              </w:rPr>
            </w:pPr>
          </w:p>
          <w:p>
            <w:pPr>
              <w:pStyle w:val="TableParagraph"/>
              <w:rPr>
                <w:b/>
                <w:sz w:val="26"/>
              </w:rPr>
            </w:pPr>
          </w:p>
          <w:p>
            <w:pPr>
              <w:pStyle w:val="TableParagraph"/>
              <w:spacing w:before="9"/>
              <w:rPr>
                <w:b/>
                <w:sz w:val="31"/>
              </w:rPr>
            </w:pPr>
          </w:p>
          <w:p>
            <w:pPr>
              <w:pStyle w:val="TableParagraph"/>
              <w:spacing w:before="1"/>
              <w:ind w:left="177" w:right="106" w:hanging="53"/>
              <w:jc w:val="both"/>
              <w:rPr>
                <w:b/>
                <w:sz w:val="24"/>
              </w:rPr>
            </w:pPr>
            <w:r>
              <w:rPr>
                <w:b/>
                <w:sz w:val="24"/>
              </w:rPr>
              <w:t>QUA NTI TY</w:t>
            </w:r>
          </w:p>
        </w:tc>
        <w:tc>
          <w:tcPr>
            <w:tcW w:w="582" w:type="dxa"/>
          </w:tcPr>
          <w:p>
            <w:pPr>
              <w:pStyle w:val="TableParagraph"/>
              <w:spacing w:before="8"/>
              <w:rPr>
                <w:b/>
                <w:sz w:val="23"/>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spacing w:before="1"/>
              <w:ind w:left="97" w:right="87"/>
              <w:jc w:val="center"/>
              <w:rPr>
                <w:b/>
                <w:sz w:val="24"/>
              </w:rPr>
            </w:pPr>
            <w:r>
              <w:rPr>
                <w:b/>
                <w:sz w:val="24"/>
              </w:rPr>
              <w:t>(Rs</w:t>
            </w:r>
          </w:p>
          <w:p>
            <w:pPr>
              <w:pStyle w:val="TableParagraph"/>
              <w:ind w:left="97" w:right="86"/>
              <w:jc w:val="center"/>
              <w:rPr>
                <w:b/>
                <w:sz w:val="24"/>
              </w:rPr>
            </w:pPr>
            <w:r>
              <w:rPr>
                <w:b/>
                <w:sz w:val="24"/>
              </w:rPr>
              <w:t>.)</w:t>
            </w:r>
          </w:p>
        </w:tc>
        <w:tc>
          <w:tcPr>
            <w:tcW w:w="724" w:type="dxa"/>
          </w:tcPr>
          <w:p>
            <w:pPr>
              <w:pStyle w:val="TableParagraph"/>
              <w:rPr>
                <w:b/>
                <w:sz w:val="26"/>
              </w:rPr>
            </w:pPr>
          </w:p>
          <w:p>
            <w:pPr>
              <w:pStyle w:val="TableParagraph"/>
              <w:rPr>
                <w:b/>
                <w:sz w:val="26"/>
              </w:rPr>
            </w:pPr>
          </w:p>
          <w:p>
            <w:pPr>
              <w:pStyle w:val="TableParagraph"/>
              <w:spacing w:before="227"/>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 RY TAX</w:t>
            </w:r>
          </w:p>
        </w:tc>
        <w:tc>
          <w:tcPr>
            <w:tcW w:w="916" w:type="dxa"/>
          </w:tcPr>
          <w:p>
            <w:pPr>
              <w:pStyle w:val="TableParagraph"/>
              <w:rPr>
                <w:b/>
                <w:sz w:val="26"/>
              </w:rPr>
            </w:pPr>
          </w:p>
          <w:p>
            <w:pPr>
              <w:pStyle w:val="TableParagraph"/>
              <w:rPr>
                <w:b/>
                <w:sz w:val="26"/>
              </w:rPr>
            </w:pPr>
          </w:p>
          <w:p>
            <w:pPr>
              <w:pStyle w:val="TableParagraph"/>
              <w:spacing w:before="227"/>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rPr>
                <w:b/>
                <w:sz w:val="26"/>
              </w:rPr>
            </w:pPr>
          </w:p>
          <w:p>
            <w:pPr>
              <w:pStyle w:val="TableParagraph"/>
              <w:spacing w:before="227"/>
              <w:ind w:left="153" w:right="142" w:hanging="5"/>
              <w:jc w:val="both"/>
              <w:rPr>
                <w:b/>
                <w:sz w:val="24"/>
              </w:rPr>
            </w:pPr>
            <w:r>
              <w:rPr>
                <w:b/>
                <w:sz w:val="24"/>
              </w:rPr>
              <w:t>C E S S</w:t>
            </w:r>
          </w:p>
        </w:tc>
        <w:tc>
          <w:tcPr>
            <w:tcW w:w="725" w:type="dxa"/>
          </w:tcPr>
          <w:p>
            <w:pPr>
              <w:pStyle w:val="TableParagraph"/>
              <w:rPr>
                <w:b/>
                <w:sz w:val="26"/>
              </w:rPr>
            </w:pPr>
          </w:p>
          <w:p>
            <w:pPr>
              <w:pStyle w:val="TableParagraph"/>
              <w:rPr>
                <w:b/>
                <w:sz w:val="26"/>
              </w:rPr>
            </w:pPr>
          </w:p>
          <w:p>
            <w:pPr>
              <w:pStyle w:val="TableParagraph"/>
              <w:spacing w:before="227"/>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 RY TAX</w:t>
            </w:r>
          </w:p>
        </w:tc>
        <w:tc>
          <w:tcPr>
            <w:tcW w:w="917" w:type="dxa"/>
          </w:tcPr>
          <w:p>
            <w:pPr>
              <w:pStyle w:val="TableParagraph"/>
              <w:rPr>
                <w:b/>
                <w:sz w:val="26"/>
              </w:rPr>
            </w:pPr>
          </w:p>
          <w:p>
            <w:pPr>
              <w:pStyle w:val="TableParagraph"/>
              <w:rPr>
                <w:b/>
                <w:sz w:val="26"/>
              </w:rPr>
            </w:pPr>
          </w:p>
          <w:p>
            <w:pPr>
              <w:pStyle w:val="TableParagraph"/>
              <w:spacing w:before="227"/>
              <w:ind w:left="99" w:right="114" w:firstLine="1"/>
              <w:jc w:val="center"/>
              <w:rPr>
                <w:b/>
                <w:sz w:val="24"/>
              </w:rPr>
            </w:pPr>
            <w:r>
              <w:rPr>
                <w:b/>
                <w:sz w:val="24"/>
              </w:rPr>
              <w:t>INTE GRAT ED TAX</w:t>
            </w:r>
          </w:p>
        </w:tc>
        <w:tc>
          <w:tcPr>
            <w:tcW w:w="477" w:type="dxa"/>
          </w:tcPr>
          <w:p>
            <w:pPr>
              <w:pStyle w:val="TableParagraph"/>
              <w:rPr>
                <w:b/>
                <w:sz w:val="26"/>
              </w:rPr>
            </w:pPr>
          </w:p>
          <w:p>
            <w:pPr>
              <w:pStyle w:val="TableParagraph"/>
              <w:rPr>
                <w:b/>
                <w:sz w:val="26"/>
              </w:rPr>
            </w:pPr>
          </w:p>
          <w:p>
            <w:pPr>
              <w:pStyle w:val="TableParagraph"/>
              <w:spacing w:before="227"/>
              <w:ind w:left="143" w:right="153" w:hanging="5"/>
              <w:jc w:val="both"/>
              <w:rPr>
                <w:b/>
                <w:sz w:val="24"/>
              </w:rPr>
            </w:pPr>
            <w:r>
              <w:rPr>
                <w:b/>
                <w:sz w:val="24"/>
              </w:rPr>
              <w:t>C E S S</w:t>
            </w:r>
          </w:p>
        </w:tc>
      </w:tr>
      <w:tr>
        <w:trPr>
          <w:trHeight w:val="532" w:hRule="atLeast"/>
        </w:trPr>
        <w:tc>
          <w:tcPr>
            <w:tcW w:w="523" w:type="dxa"/>
            <w:tcBorders>
              <w:left w:val="single" w:sz="8" w:space="0" w:color="000000"/>
            </w:tcBorders>
          </w:tcPr>
          <w:p>
            <w:pPr>
              <w:pStyle w:val="TableParagraph"/>
              <w:spacing w:before="126"/>
              <w:ind w:left="14"/>
              <w:jc w:val="center"/>
              <w:rPr>
                <w:b/>
                <w:sz w:val="24"/>
              </w:rPr>
            </w:pPr>
            <w:r>
              <w:rPr>
                <w:b/>
                <w:sz w:val="24"/>
              </w:rPr>
              <w:t>1</w:t>
            </w:r>
          </w:p>
        </w:tc>
        <w:tc>
          <w:tcPr>
            <w:tcW w:w="936" w:type="dxa"/>
            <w:tcBorders>
              <w:right w:val="single" w:sz="8" w:space="0" w:color="000000"/>
            </w:tcBorders>
          </w:tcPr>
          <w:p>
            <w:pPr>
              <w:pStyle w:val="TableParagraph"/>
              <w:spacing w:before="126"/>
              <w:ind w:left="24"/>
              <w:jc w:val="center"/>
              <w:rPr>
                <w:b/>
                <w:sz w:val="24"/>
              </w:rPr>
            </w:pPr>
            <w:r>
              <w:rPr>
                <w:b/>
                <w:sz w:val="24"/>
              </w:rPr>
              <w:t>2</w:t>
            </w:r>
          </w:p>
        </w:tc>
        <w:tc>
          <w:tcPr>
            <w:tcW w:w="517" w:type="dxa"/>
            <w:tcBorders>
              <w:left w:val="single" w:sz="8" w:space="0" w:color="000000"/>
            </w:tcBorders>
          </w:tcPr>
          <w:p>
            <w:pPr>
              <w:pStyle w:val="TableParagraph"/>
              <w:spacing w:before="126"/>
              <w:ind w:left="11"/>
              <w:jc w:val="center"/>
              <w:rPr>
                <w:b/>
                <w:sz w:val="24"/>
              </w:rPr>
            </w:pPr>
            <w:r>
              <w:rPr>
                <w:b/>
                <w:sz w:val="24"/>
              </w:rPr>
              <w:t>3</w:t>
            </w:r>
          </w:p>
        </w:tc>
        <w:tc>
          <w:tcPr>
            <w:tcW w:w="776" w:type="dxa"/>
            <w:tcBorders>
              <w:right w:val="single" w:sz="8" w:space="0" w:color="000000"/>
            </w:tcBorders>
          </w:tcPr>
          <w:p>
            <w:pPr>
              <w:pStyle w:val="TableParagraph"/>
              <w:spacing w:before="126"/>
              <w:ind w:left="20"/>
              <w:jc w:val="center"/>
              <w:rPr>
                <w:b/>
                <w:sz w:val="24"/>
              </w:rPr>
            </w:pPr>
            <w:r>
              <w:rPr>
                <w:b/>
                <w:sz w:val="24"/>
              </w:rPr>
              <w:t>4</w:t>
            </w:r>
          </w:p>
        </w:tc>
        <w:tc>
          <w:tcPr>
            <w:tcW w:w="582" w:type="dxa"/>
            <w:tcBorders>
              <w:left w:val="single" w:sz="8" w:space="0" w:color="000000"/>
            </w:tcBorders>
          </w:tcPr>
          <w:p>
            <w:pPr>
              <w:pStyle w:val="TableParagraph"/>
              <w:spacing w:before="126"/>
              <w:ind w:left="6"/>
              <w:jc w:val="center"/>
              <w:rPr>
                <w:b/>
                <w:sz w:val="24"/>
              </w:rPr>
            </w:pPr>
            <w:r>
              <w:rPr>
                <w:b/>
                <w:sz w:val="24"/>
              </w:rPr>
              <w:t>5</w:t>
            </w:r>
          </w:p>
        </w:tc>
        <w:tc>
          <w:tcPr>
            <w:tcW w:w="724" w:type="dxa"/>
            <w:tcBorders>
              <w:right w:val="single" w:sz="8" w:space="0" w:color="000000"/>
            </w:tcBorders>
          </w:tcPr>
          <w:p>
            <w:pPr>
              <w:pStyle w:val="TableParagraph"/>
              <w:spacing w:before="126"/>
              <w:ind w:left="15"/>
              <w:jc w:val="center"/>
              <w:rPr>
                <w:b/>
                <w:sz w:val="24"/>
              </w:rPr>
            </w:pPr>
            <w:r>
              <w:rPr>
                <w:b/>
                <w:sz w:val="24"/>
              </w:rPr>
              <w:t>6</w:t>
            </w:r>
          </w:p>
        </w:tc>
        <w:tc>
          <w:tcPr>
            <w:tcW w:w="844" w:type="dxa"/>
            <w:tcBorders>
              <w:left w:val="single" w:sz="8" w:space="0" w:color="000000"/>
            </w:tcBorders>
          </w:tcPr>
          <w:p>
            <w:pPr>
              <w:pStyle w:val="TableParagraph"/>
              <w:spacing w:before="126"/>
              <w:ind w:left="8"/>
              <w:jc w:val="center"/>
              <w:rPr>
                <w:b/>
                <w:sz w:val="24"/>
              </w:rPr>
            </w:pPr>
            <w:r>
              <w:rPr>
                <w:b/>
                <w:sz w:val="24"/>
              </w:rPr>
              <w:t>7</w:t>
            </w:r>
          </w:p>
        </w:tc>
        <w:tc>
          <w:tcPr>
            <w:tcW w:w="916" w:type="dxa"/>
            <w:tcBorders>
              <w:right w:val="single" w:sz="8" w:space="0" w:color="000000"/>
            </w:tcBorders>
          </w:tcPr>
          <w:p>
            <w:pPr>
              <w:pStyle w:val="TableParagraph"/>
              <w:spacing w:before="126"/>
              <w:ind w:left="10"/>
              <w:jc w:val="center"/>
              <w:rPr>
                <w:b/>
                <w:sz w:val="24"/>
              </w:rPr>
            </w:pPr>
            <w:r>
              <w:rPr>
                <w:b/>
                <w:sz w:val="24"/>
              </w:rPr>
              <w:t>8</w:t>
            </w:r>
          </w:p>
        </w:tc>
        <w:tc>
          <w:tcPr>
            <w:tcW w:w="477" w:type="dxa"/>
            <w:tcBorders>
              <w:left w:val="single" w:sz="8" w:space="0" w:color="000000"/>
            </w:tcBorders>
          </w:tcPr>
          <w:p>
            <w:pPr>
              <w:pStyle w:val="TableParagraph"/>
              <w:spacing w:before="126"/>
              <w:jc w:val="center"/>
              <w:rPr>
                <w:b/>
                <w:sz w:val="24"/>
              </w:rPr>
            </w:pPr>
            <w:r>
              <w:rPr>
                <w:b/>
                <w:sz w:val="24"/>
              </w:rPr>
              <w:t>9</w:t>
            </w:r>
          </w:p>
        </w:tc>
        <w:tc>
          <w:tcPr>
            <w:tcW w:w="725" w:type="dxa"/>
            <w:tcBorders>
              <w:right w:val="single" w:sz="8" w:space="0" w:color="000000"/>
            </w:tcBorders>
          </w:tcPr>
          <w:p>
            <w:pPr>
              <w:pStyle w:val="TableParagraph"/>
              <w:spacing w:before="126"/>
              <w:ind w:left="236"/>
              <w:rPr>
                <w:b/>
                <w:sz w:val="24"/>
              </w:rPr>
            </w:pPr>
            <w:r>
              <w:rPr>
                <w:b/>
                <w:sz w:val="24"/>
              </w:rPr>
              <w:t>10</w:t>
            </w:r>
          </w:p>
        </w:tc>
        <w:tc>
          <w:tcPr>
            <w:tcW w:w="847" w:type="dxa"/>
            <w:tcBorders>
              <w:left w:val="single" w:sz="8" w:space="0" w:color="000000"/>
            </w:tcBorders>
          </w:tcPr>
          <w:p>
            <w:pPr>
              <w:pStyle w:val="TableParagraph"/>
              <w:spacing w:before="126"/>
              <w:ind w:left="273" w:right="279"/>
              <w:jc w:val="center"/>
              <w:rPr>
                <w:b/>
                <w:sz w:val="24"/>
              </w:rPr>
            </w:pPr>
            <w:r>
              <w:rPr>
                <w:b/>
                <w:sz w:val="24"/>
              </w:rPr>
              <w:t>11</w:t>
            </w:r>
          </w:p>
        </w:tc>
        <w:tc>
          <w:tcPr>
            <w:tcW w:w="917" w:type="dxa"/>
            <w:tcBorders>
              <w:right w:val="single" w:sz="8" w:space="0" w:color="000000"/>
            </w:tcBorders>
          </w:tcPr>
          <w:p>
            <w:pPr>
              <w:pStyle w:val="TableParagraph"/>
              <w:spacing w:before="126"/>
              <w:ind w:left="309" w:right="313"/>
              <w:jc w:val="center"/>
              <w:rPr>
                <w:b/>
                <w:sz w:val="24"/>
              </w:rPr>
            </w:pPr>
            <w:r>
              <w:rPr>
                <w:b/>
                <w:sz w:val="24"/>
              </w:rPr>
              <w:t>12</w:t>
            </w:r>
          </w:p>
        </w:tc>
        <w:tc>
          <w:tcPr>
            <w:tcW w:w="477" w:type="dxa"/>
            <w:tcBorders>
              <w:left w:val="single" w:sz="8" w:space="0" w:color="000000"/>
            </w:tcBorders>
          </w:tcPr>
          <w:p>
            <w:pPr>
              <w:pStyle w:val="TableParagraph"/>
              <w:spacing w:before="126"/>
              <w:ind w:left="99"/>
              <w:rPr>
                <w:b/>
                <w:sz w:val="24"/>
              </w:rPr>
            </w:pPr>
            <w:r>
              <w:rPr>
                <w:b/>
                <w:sz w:val="24"/>
              </w:rPr>
              <w:t>13</w:t>
            </w:r>
          </w:p>
        </w:tc>
      </w:tr>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724" w:type="dxa"/>
          </w:tcPr>
          <w:p>
            <w:pPr>
              <w:pStyle w:val="TableParagraph"/>
              <w:rPr>
                <w:sz w:val="22"/>
              </w:rPr>
            </w:pPr>
          </w:p>
        </w:tc>
        <w:tc>
          <w:tcPr>
            <w:tcW w:w="844" w:type="dxa"/>
          </w:tcPr>
          <w:p>
            <w:pPr>
              <w:pStyle w:val="TableParagraph"/>
              <w:rPr>
                <w:sz w:val="22"/>
              </w:rPr>
            </w:pPr>
          </w:p>
        </w:tc>
        <w:tc>
          <w:tcPr>
            <w:tcW w:w="916" w:type="dxa"/>
          </w:tcPr>
          <w:p>
            <w:pPr>
              <w:pStyle w:val="TableParagraph"/>
              <w:rPr>
                <w:sz w:val="22"/>
              </w:rPr>
            </w:pPr>
          </w:p>
        </w:tc>
        <w:tc>
          <w:tcPr>
            <w:tcW w:w="477" w:type="dxa"/>
          </w:tcPr>
          <w:p>
            <w:pPr>
              <w:pStyle w:val="TableParagraph"/>
              <w:rPr>
                <w:sz w:val="22"/>
              </w:rPr>
            </w:pPr>
          </w:p>
        </w:tc>
        <w:tc>
          <w:tcPr>
            <w:tcW w:w="725" w:type="dxa"/>
          </w:tcPr>
          <w:p>
            <w:pPr>
              <w:pStyle w:val="TableParagraph"/>
              <w:rPr>
                <w:sz w:val="22"/>
              </w:rPr>
            </w:pPr>
          </w:p>
        </w:tc>
        <w:tc>
          <w:tcPr>
            <w:tcW w:w="847" w:type="dxa"/>
          </w:tcPr>
          <w:p>
            <w:pPr>
              <w:pStyle w:val="TableParagraph"/>
              <w:rPr>
                <w:sz w:val="22"/>
              </w:rPr>
            </w:pPr>
          </w:p>
        </w:tc>
        <w:tc>
          <w:tcPr>
            <w:tcW w:w="917" w:type="dxa"/>
          </w:tcPr>
          <w:p>
            <w:pPr>
              <w:pStyle w:val="TableParagraph"/>
              <w:rPr>
                <w:sz w:val="22"/>
              </w:rPr>
            </w:pPr>
          </w:p>
        </w:tc>
        <w:tc>
          <w:tcPr>
            <w:tcW w:w="477" w:type="dxa"/>
          </w:tcPr>
          <w:p>
            <w:pPr>
              <w:pStyle w:val="TableParagraph"/>
              <w:rPr>
                <w:sz w:val="22"/>
              </w:rPr>
            </w:pPr>
          </w:p>
        </w:tc>
      </w:tr>
    </w:tbl>
    <w:p>
      <w:pPr>
        <w:pStyle w:val="BodyText"/>
        <w:rPr>
          <w:b/>
          <w:sz w:val="26"/>
        </w:rPr>
      </w:pPr>
    </w:p>
    <w:p>
      <w:pPr>
        <w:pStyle w:val="ListParagraph"/>
        <w:numPr>
          <w:ilvl w:val="1"/>
          <w:numId w:val="1"/>
        </w:numPr>
        <w:tabs>
          <w:tab w:pos="941" w:val="left" w:leader="none"/>
        </w:tabs>
        <w:spacing w:line="278" w:lineRule="auto" w:before="216" w:after="0"/>
        <w:ind w:left="940" w:right="1022" w:hanging="360"/>
        <w:jc w:val="left"/>
        <w:rPr>
          <w:b/>
          <w:sz w:val="24"/>
        </w:rPr>
      </w:pPr>
      <w:r>
        <w:rPr>
          <w:b/>
          <w:sz w:val="24"/>
        </w:rPr>
        <w:t>CALCULATION OF APPLICABLE PENALTY UNDER CLAUSE (b) OF SUB-SECTION (1) OF SECTION</w:t>
      </w:r>
      <w:r>
        <w:rPr>
          <w:b/>
          <w:spacing w:val="-2"/>
          <w:sz w:val="24"/>
        </w:rPr>
        <w:t> </w:t>
      </w:r>
      <w:r>
        <w:rPr>
          <w:b/>
          <w:sz w:val="24"/>
        </w:rPr>
        <w:t>129</w:t>
      </w:r>
    </w:p>
    <w:p>
      <w:pPr>
        <w:spacing w:after="0" w:line="278" w:lineRule="auto"/>
        <w:jc w:val="left"/>
        <w:rPr>
          <w:sz w:val="24"/>
        </w:rPr>
        <w:sectPr>
          <w:pgSz w:w="11910" w:h="16840"/>
          <w:pgMar w:header="0" w:footer="1002" w:top="900" w:bottom="1200" w:left="1220" w:right="4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2961" w:type="dxa"/>
            <w:gridSpan w:val="4"/>
          </w:tcPr>
          <w:p>
            <w:pPr>
              <w:pStyle w:val="TableParagraph"/>
              <w:spacing w:before="123"/>
              <w:ind w:left="453"/>
              <w:rPr>
                <w:b/>
                <w:sz w:val="24"/>
              </w:rPr>
            </w:pPr>
            <w:r>
              <w:rPr>
                <w:b/>
                <w:sz w:val="24"/>
              </w:rPr>
              <w:t>AMOUNT OF TAX</w:t>
            </w:r>
          </w:p>
        </w:tc>
        <w:tc>
          <w:tcPr>
            <w:tcW w:w="2966" w:type="dxa"/>
            <w:gridSpan w:val="4"/>
          </w:tcPr>
          <w:p>
            <w:pPr>
              <w:pStyle w:val="TableParagraph"/>
              <w:spacing w:before="123"/>
              <w:ind w:left="325"/>
              <w:rPr>
                <w:b/>
                <w:sz w:val="24"/>
              </w:rPr>
            </w:pPr>
            <w:r>
              <w:rPr>
                <w:b/>
                <w:sz w:val="24"/>
              </w:rPr>
              <w:t>PENALTY AMOUNT</w:t>
            </w:r>
          </w:p>
        </w:tc>
      </w:tr>
      <w:tr>
        <w:trPr>
          <w:trHeight w:val="2759" w:hRule="atLeast"/>
        </w:trPr>
        <w:tc>
          <w:tcPr>
            <w:tcW w:w="523" w:type="dxa"/>
            <w:tcBorders>
              <w:left w:val="single" w:sz="8" w:space="0" w:color="000000"/>
            </w:tcBorders>
          </w:tcPr>
          <w:p>
            <w:pPr>
              <w:pStyle w:val="TableParagraph"/>
              <w:rPr>
                <w:b/>
                <w:sz w:val="26"/>
              </w:rPr>
            </w:pPr>
          </w:p>
          <w:p>
            <w:pPr>
              <w:pStyle w:val="TableParagraph"/>
              <w:rPr>
                <w:b/>
                <w:sz w:val="26"/>
              </w:rPr>
            </w:pPr>
          </w:p>
          <w:p>
            <w:pPr>
              <w:pStyle w:val="TableParagraph"/>
              <w:spacing w:before="4"/>
              <w:rPr>
                <w:b/>
                <w:sz w:val="31"/>
              </w:rPr>
            </w:pPr>
          </w:p>
          <w:p>
            <w:pPr>
              <w:pStyle w:val="TableParagraph"/>
              <w:ind w:left="114"/>
              <w:rPr>
                <w:b/>
                <w:sz w:val="24"/>
              </w:rPr>
            </w:pPr>
            <w:r>
              <w:rPr>
                <w:b/>
                <w:sz w:val="24"/>
              </w:rPr>
              <w:t>SL</w:t>
            </w:r>
          </w:p>
          <w:p>
            <w:pPr>
              <w:pStyle w:val="TableParagraph"/>
              <w:ind w:left="167" w:right="111" w:hanging="24"/>
              <w:rPr>
                <w:b/>
                <w:sz w:val="24"/>
              </w:rPr>
            </w:pPr>
            <w:r>
              <w:rPr>
                <w:b/>
                <w:sz w:val="24"/>
              </w:rPr>
              <w:t>.N O</w:t>
            </w:r>
          </w:p>
        </w:tc>
        <w:tc>
          <w:tcPr>
            <w:tcW w:w="936" w:type="dxa"/>
          </w:tcPr>
          <w:p>
            <w:pPr>
              <w:pStyle w:val="TableParagraph"/>
              <w:rPr>
                <w:b/>
                <w:sz w:val="26"/>
              </w:rPr>
            </w:pPr>
          </w:p>
          <w:p>
            <w:pPr>
              <w:pStyle w:val="TableParagraph"/>
              <w:spacing w:before="5"/>
              <w:rPr>
                <w:b/>
                <w:sz w:val="21"/>
              </w:rPr>
            </w:pPr>
          </w:p>
          <w:p>
            <w:pPr>
              <w:pStyle w:val="TableParagraph"/>
              <w:ind w:left="139" w:right="120"/>
              <w:jc w:val="center"/>
              <w:rPr>
                <w:b/>
                <w:sz w:val="24"/>
              </w:rPr>
            </w:pPr>
            <w:r>
              <w:rPr>
                <w:b/>
                <w:sz w:val="24"/>
              </w:rPr>
              <w:t>DESC RIPTI ON OF GOO DS</w:t>
            </w:r>
          </w:p>
        </w:tc>
        <w:tc>
          <w:tcPr>
            <w:tcW w:w="517" w:type="dxa"/>
          </w:tcPr>
          <w:p>
            <w:pPr>
              <w:pStyle w:val="TableParagraph"/>
              <w:spacing w:before="4"/>
              <w:rPr>
                <w:b/>
                <w:sz w:val="35"/>
              </w:rPr>
            </w:pPr>
          </w:p>
          <w:p>
            <w:pPr>
              <w:pStyle w:val="TableParagraph"/>
              <w:ind w:left="167" w:right="150"/>
              <w:jc w:val="both"/>
              <w:rPr>
                <w:b/>
                <w:sz w:val="24"/>
              </w:rPr>
            </w:pPr>
            <w:r>
              <w:rPr>
                <w:b/>
                <w:sz w:val="24"/>
              </w:rPr>
              <w:t>H S N C O D E</w:t>
            </w:r>
          </w:p>
        </w:tc>
        <w:tc>
          <w:tcPr>
            <w:tcW w:w="776" w:type="dxa"/>
          </w:tcPr>
          <w:p>
            <w:pPr>
              <w:pStyle w:val="TableParagraph"/>
              <w:rPr>
                <w:b/>
                <w:sz w:val="26"/>
              </w:rPr>
            </w:pPr>
          </w:p>
          <w:p>
            <w:pPr>
              <w:pStyle w:val="TableParagraph"/>
              <w:rPr>
                <w:b/>
                <w:sz w:val="26"/>
              </w:rPr>
            </w:pPr>
          </w:p>
          <w:p>
            <w:pPr>
              <w:pStyle w:val="TableParagraph"/>
              <w:spacing w:before="4"/>
              <w:rPr>
                <w:b/>
                <w:sz w:val="31"/>
              </w:rPr>
            </w:pPr>
          </w:p>
          <w:p>
            <w:pPr>
              <w:pStyle w:val="TableParagraph"/>
              <w:ind w:left="177" w:right="106" w:hanging="53"/>
              <w:jc w:val="both"/>
              <w:rPr>
                <w:b/>
                <w:sz w:val="24"/>
              </w:rPr>
            </w:pPr>
            <w:r>
              <w:rPr>
                <w:b/>
                <w:sz w:val="24"/>
              </w:rPr>
              <w:t>QUA NTI TY</w:t>
            </w:r>
          </w:p>
        </w:tc>
        <w:tc>
          <w:tcPr>
            <w:tcW w:w="582" w:type="dxa"/>
          </w:tcPr>
          <w:p>
            <w:pPr>
              <w:pStyle w:val="TableParagraph"/>
              <w:spacing w:before="5"/>
              <w:rPr>
                <w:b/>
                <w:sz w:val="23"/>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spacing w:before="1"/>
              <w:ind w:left="97" w:right="87"/>
              <w:jc w:val="center"/>
              <w:rPr>
                <w:b/>
                <w:sz w:val="24"/>
              </w:rPr>
            </w:pPr>
            <w:r>
              <w:rPr>
                <w:b/>
                <w:sz w:val="24"/>
              </w:rPr>
              <w:t>(Rs</w:t>
            </w:r>
          </w:p>
          <w:p>
            <w:pPr>
              <w:pStyle w:val="TableParagraph"/>
              <w:ind w:left="97" w:right="86"/>
              <w:jc w:val="center"/>
              <w:rPr>
                <w:b/>
                <w:sz w:val="24"/>
              </w:rPr>
            </w:pPr>
            <w:r>
              <w:rPr>
                <w:b/>
                <w:sz w:val="24"/>
              </w:rPr>
              <w:t>.)</w:t>
            </w:r>
          </w:p>
        </w:tc>
        <w:tc>
          <w:tcPr>
            <w:tcW w:w="724" w:type="dxa"/>
          </w:tcPr>
          <w:p>
            <w:pPr>
              <w:pStyle w:val="TableParagraph"/>
              <w:rPr>
                <w:b/>
                <w:sz w:val="26"/>
              </w:rPr>
            </w:pPr>
          </w:p>
          <w:p>
            <w:pPr>
              <w:pStyle w:val="TableParagraph"/>
              <w:rPr>
                <w:b/>
                <w:sz w:val="26"/>
              </w:rPr>
            </w:pPr>
          </w:p>
          <w:p>
            <w:pPr>
              <w:pStyle w:val="TableParagraph"/>
              <w:spacing w:before="224"/>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 RY TAX</w:t>
            </w:r>
          </w:p>
        </w:tc>
        <w:tc>
          <w:tcPr>
            <w:tcW w:w="916" w:type="dxa"/>
          </w:tcPr>
          <w:p>
            <w:pPr>
              <w:pStyle w:val="TableParagraph"/>
              <w:rPr>
                <w:b/>
                <w:sz w:val="26"/>
              </w:rPr>
            </w:pPr>
          </w:p>
          <w:p>
            <w:pPr>
              <w:pStyle w:val="TableParagraph"/>
              <w:rPr>
                <w:b/>
                <w:sz w:val="26"/>
              </w:rPr>
            </w:pPr>
          </w:p>
          <w:p>
            <w:pPr>
              <w:pStyle w:val="TableParagraph"/>
              <w:spacing w:before="224"/>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rPr>
                <w:b/>
                <w:sz w:val="26"/>
              </w:rPr>
            </w:pPr>
          </w:p>
          <w:p>
            <w:pPr>
              <w:pStyle w:val="TableParagraph"/>
              <w:spacing w:before="224"/>
              <w:ind w:left="153" w:right="142" w:hanging="5"/>
              <w:jc w:val="both"/>
              <w:rPr>
                <w:b/>
                <w:sz w:val="24"/>
              </w:rPr>
            </w:pPr>
            <w:r>
              <w:rPr>
                <w:b/>
                <w:sz w:val="24"/>
              </w:rPr>
              <w:t>C E S S</w:t>
            </w:r>
          </w:p>
        </w:tc>
        <w:tc>
          <w:tcPr>
            <w:tcW w:w="725" w:type="dxa"/>
          </w:tcPr>
          <w:p>
            <w:pPr>
              <w:pStyle w:val="TableParagraph"/>
              <w:rPr>
                <w:b/>
                <w:sz w:val="26"/>
              </w:rPr>
            </w:pPr>
          </w:p>
          <w:p>
            <w:pPr>
              <w:pStyle w:val="TableParagraph"/>
              <w:rPr>
                <w:b/>
                <w:sz w:val="26"/>
              </w:rPr>
            </w:pPr>
          </w:p>
          <w:p>
            <w:pPr>
              <w:pStyle w:val="TableParagraph"/>
              <w:spacing w:before="224"/>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 RY TAX</w:t>
            </w:r>
          </w:p>
        </w:tc>
        <w:tc>
          <w:tcPr>
            <w:tcW w:w="917" w:type="dxa"/>
          </w:tcPr>
          <w:p>
            <w:pPr>
              <w:pStyle w:val="TableParagraph"/>
              <w:rPr>
                <w:b/>
                <w:sz w:val="26"/>
              </w:rPr>
            </w:pPr>
          </w:p>
          <w:p>
            <w:pPr>
              <w:pStyle w:val="TableParagraph"/>
              <w:rPr>
                <w:b/>
                <w:sz w:val="26"/>
              </w:rPr>
            </w:pPr>
          </w:p>
          <w:p>
            <w:pPr>
              <w:pStyle w:val="TableParagraph"/>
              <w:spacing w:before="224"/>
              <w:ind w:left="99" w:right="114" w:firstLine="1"/>
              <w:jc w:val="center"/>
              <w:rPr>
                <w:b/>
                <w:sz w:val="24"/>
              </w:rPr>
            </w:pPr>
            <w:r>
              <w:rPr>
                <w:b/>
                <w:sz w:val="24"/>
              </w:rPr>
              <w:t>INTE GRAT ED TAX</w:t>
            </w:r>
          </w:p>
        </w:tc>
        <w:tc>
          <w:tcPr>
            <w:tcW w:w="477" w:type="dxa"/>
          </w:tcPr>
          <w:p>
            <w:pPr>
              <w:pStyle w:val="TableParagraph"/>
              <w:rPr>
                <w:b/>
                <w:sz w:val="26"/>
              </w:rPr>
            </w:pPr>
          </w:p>
          <w:p>
            <w:pPr>
              <w:pStyle w:val="TableParagraph"/>
              <w:rPr>
                <w:b/>
                <w:sz w:val="26"/>
              </w:rPr>
            </w:pPr>
          </w:p>
          <w:p>
            <w:pPr>
              <w:pStyle w:val="TableParagraph"/>
              <w:spacing w:before="224"/>
              <w:ind w:left="143" w:right="153" w:hanging="5"/>
              <w:jc w:val="both"/>
              <w:rPr>
                <w:b/>
                <w:sz w:val="24"/>
              </w:rPr>
            </w:pPr>
            <w:r>
              <w:rPr>
                <w:b/>
                <w:sz w:val="24"/>
              </w:rPr>
              <w:t>C E S S</w:t>
            </w:r>
          </w:p>
        </w:tc>
      </w:tr>
      <w:tr>
        <w:trPr>
          <w:trHeight w:val="533" w:hRule="atLeast"/>
        </w:trPr>
        <w:tc>
          <w:tcPr>
            <w:tcW w:w="523" w:type="dxa"/>
            <w:tcBorders>
              <w:left w:val="single" w:sz="8" w:space="0" w:color="000000"/>
            </w:tcBorders>
          </w:tcPr>
          <w:p>
            <w:pPr>
              <w:pStyle w:val="TableParagraph"/>
              <w:spacing w:before="121"/>
              <w:ind w:left="14"/>
              <w:jc w:val="center"/>
              <w:rPr>
                <w:b/>
                <w:sz w:val="24"/>
              </w:rPr>
            </w:pPr>
            <w:r>
              <w:rPr>
                <w:b/>
                <w:sz w:val="24"/>
              </w:rPr>
              <w:t>1</w:t>
            </w:r>
          </w:p>
        </w:tc>
        <w:tc>
          <w:tcPr>
            <w:tcW w:w="936" w:type="dxa"/>
            <w:tcBorders>
              <w:right w:val="single" w:sz="8" w:space="0" w:color="000000"/>
            </w:tcBorders>
          </w:tcPr>
          <w:p>
            <w:pPr>
              <w:pStyle w:val="TableParagraph"/>
              <w:spacing w:before="121"/>
              <w:ind w:left="24"/>
              <w:jc w:val="center"/>
              <w:rPr>
                <w:b/>
                <w:sz w:val="24"/>
              </w:rPr>
            </w:pPr>
            <w:r>
              <w:rPr>
                <w:b/>
                <w:sz w:val="24"/>
              </w:rPr>
              <w:t>2</w:t>
            </w:r>
          </w:p>
        </w:tc>
        <w:tc>
          <w:tcPr>
            <w:tcW w:w="517" w:type="dxa"/>
            <w:tcBorders>
              <w:left w:val="single" w:sz="8" w:space="0" w:color="000000"/>
            </w:tcBorders>
          </w:tcPr>
          <w:p>
            <w:pPr>
              <w:pStyle w:val="TableParagraph"/>
              <w:spacing w:before="121"/>
              <w:ind w:left="11"/>
              <w:jc w:val="center"/>
              <w:rPr>
                <w:b/>
                <w:sz w:val="24"/>
              </w:rPr>
            </w:pPr>
            <w:r>
              <w:rPr>
                <w:b/>
                <w:sz w:val="24"/>
              </w:rPr>
              <w:t>3</w:t>
            </w:r>
          </w:p>
        </w:tc>
        <w:tc>
          <w:tcPr>
            <w:tcW w:w="776" w:type="dxa"/>
            <w:tcBorders>
              <w:right w:val="single" w:sz="8" w:space="0" w:color="000000"/>
            </w:tcBorders>
          </w:tcPr>
          <w:p>
            <w:pPr>
              <w:pStyle w:val="TableParagraph"/>
              <w:spacing w:before="121"/>
              <w:ind w:left="20"/>
              <w:jc w:val="center"/>
              <w:rPr>
                <w:b/>
                <w:sz w:val="24"/>
              </w:rPr>
            </w:pPr>
            <w:r>
              <w:rPr>
                <w:b/>
                <w:sz w:val="24"/>
              </w:rPr>
              <w:t>4</w:t>
            </w:r>
          </w:p>
        </w:tc>
        <w:tc>
          <w:tcPr>
            <w:tcW w:w="582" w:type="dxa"/>
            <w:tcBorders>
              <w:left w:val="single" w:sz="8" w:space="0" w:color="000000"/>
            </w:tcBorders>
          </w:tcPr>
          <w:p>
            <w:pPr>
              <w:pStyle w:val="TableParagraph"/>
              <w:spacing w:before="121"/>
              <w:ind w:left="6"/>
              <w:jc w:val="center"/>
              <w:rPr>
                <w:b/>
                <w:sz w:val="24"/>
              </w:rPr>
            </w:pPr>
            <w:r>
              <w:rPr>
                <w:b/>
                <w:sz w:val="24"/>
              </w:rPr>
              <w:t>5</w:t>
            </w:r>
          </w:p>
        </w:tc>
        <w:tc>
          <w:tcPr>
            <w:tcW w:w="724" w:type="dxa"/>
            <w:tcBorders>
              <w:right w:val="single" w:sz="8" w:space="0" w:color="000000"/>
            </w:tcBorders>
          </w:tcPr>
          <w:p>
            <w:pPr>
              <w:pStyle w:val="TableParagraph"/>
              <w:spacing w:before="121"/>
              <w:ind w:left="15"/>
              <w:jc w:val="center"/>
              <w:rPr>
                <w:b/>
                <w:sz w:val="24"/>
              </w:rPr>
            </w:pPr>
            <w:r>
              <w:rPr>
                <w:b/>
                <w:sz w:val="24"/>
              </w:rPr>
              <w:t>6</w:t>
            </w:r>
          </w:p>
        </w:tc>
        <w:tc>
          <w:tcPr>
            <w:tcW w:w="844" w:type="dxa"/>
            <w:tcBorders>
              <w:left w:val="single" w:sz="8" w:space="0" w:color="000000"/>
            </w:tcBorders>
          </w:tcPr>
          <w:p>
            <w:pPr>
              <w:pStyle w:val="TableParagraph"/>
              <w:spacing w:before="121"/>
              <w:ind w:left="8"/>
              <w:jc w:val="center"/>
              <w:rPr>
                <w:b/>
                <w:sz w:val="24"/>
              </w:rPr>
            </w:pPr>
            <w:r>
              <w:rPr>
                <w:b/>
                <w:sz w:val="24"/>
              </w:rPr>
              <w:t>7</w:t>
            </w:r>
          </w:p>
        </w:tc>
        <w:tc>
          <w:tcPr>
            <w:tcW w:w="916" w:type="dxa"/>
            <w:tcBorders>
              <w:right w:val="single" w:sz="8" w:space="0" w:color="000000"/>
            </w:tcBorders>
          </w:tcPr>
          <w:p>
            <w:pPr>
              <w:pStyle w:val="TableParagraph"/>
              <w:spacing w:before="121"/>
              <w:ind w:left="10"/>
              <w:jc w:val="center"/>
              <w:rPr>
                <w:b/>
                <w:sz w:val="24"/>
              </w:rPr>
            </w:pPr>
            <w:r>
              <w:rPr>
                <w:b/>
                <w:sz w:val="24"/>
              </w:rPr>
              <w:t>8</w:t>
            </w:r>
          </w:p>
        </w:tc>
        <w:tc>
          <w:tcPr>
            <w:tcW w:w="477" w:type="dxa"/>
            <w:tcBorders>
              <w:left w:val="single" w:sz="8" w:space="0" w:color="000000"/>
            </w:tcBorders>
          </w:tcPr>
          <w:p>
            <w:pPr>
              <w:pStyle w:val="TableParagraph"/>
              <w:spacing w:before="121"/>
              <w:jc w:val="center"/>
              <w:rPr>
                <w:b/>
                <w:sz w:val="24"/>
              </w:rPr>
            </w:pPr>
            <w:r>
              <w:rPr>
                <w:b/>
                <w:sz w:val="24"/>
              </w:rPr>
              <w:t>9</w:t>
            </w:r>
          </w:p>
        </w:tc>
        <w:tc>
          <w:tcPr>
            <w:tcW w:w="725" w:type="dxa"/>
            <w:tcBorders>
              <w:right w:val="single" w:sz="8" w:space="0" w:color="000000"/>
            </w:tcBorders>
          </w:tcPr>
          <w:p>
            <w:pPr>
              <w:pStyle w:val="TableParagraph"/>
              <w:spacing w:before="121"/>
              <w:ind w:left="236"/>
              <w:rPr>
                <w:b/>
                <w:sz w:val="24"/>
              </w:rPr>
            </w:pPr>
            <w:r>
              <w:rPr>
                <w:b/>
                <w:sz w:val="24"/>
              </w:rPr>
              <w:t>10</w:t>
            </w:r>
          </w:p>
        </w:tc>
        <w:tc>
          <w:tcPr>
            <w:tcW w:w="847" w:type="dxa"/>
            <w:tcBorders>
              <w:left w:val="single" w:sz="8" w:space="0" w:color="000000"/>
            </w:tcBorders>
          </w:tcPr>
          <w:p>
            <w:pPr>
              <w:pStyle w:val="TableParagraph"/>
              <w:spacing w:before="121"/>
              <w:ind w:left="273" w:right="279"/>
              <w:jc w:val="center"/>
              <w:rPr>
                <w:b/>
                <w:sz w:val="24"/>
              </w:rPr>
            </w:pPr>
            <w:r>
              <w:rPr>
                <w:b/>
                <w:sz w:val="24"/>
              </w:rPr>
              <w:t>11</w:t>
            </w:r>
          </w:p>
        </w:tc>
        <w:tc>
          <w:tcPr>
            <w:tcW w:w="917" w:type="dxa"/>
            <w:tcBorders>
              <w:right w:val="single" w:sz="8" w:space="0" w:color="000000"/>
            </w:tcBorders>
          </w:tcPr>
          <w:p>
            <w:pPr>
              <w:pStyle w:val="TableParagraph"/>
              <w:spacing w:before="121"/>
              <w:ind w:left="309" w:right="313"/>
              <w:jc w:val="center"/>
              <w:rPr>
                <w:b/>
                <w:sz w:val="24"/>
              </w:rPr>
            </w:pPr>
            <w:r>
              <w:rPr>
                <w:b/>
                <w:sz w:val="24"/>
              </w:rPr>
              <w:t>12</w:t>
            </w:r>
          </w:p>
        </w:tc>
        <w:tc>
          <w:tcPr>
            <w:tcW w:w="477" w:type="dxa"/>
            <w:tcBorders>
              <w:left w:val="single" w:sz="8" w:space="0" w:color="000000"/>
            </w:tcBorders>
          </w:tcPr>
          <w:p>
            <w:pPr>
              <w:pStyle w:val="TableParagraph"/>
              <w:spacing w:before="121"/>
              <w:ind w:left="99"/>
              <w:rPr>
                <w:b/>
                <w:sz w:val="24"/>
              </w:rPr>
            </w:pPr>
            <w:r>
              <w:rPr>
                <w:b/>
                <w:sz w:val="24"/>
              </w:rPr>
              <w:t>13</w:t>
            </w:r>
          </w:p>
        </w:tc>
      </w:tr>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724" w:type="dxa"/>
          </w:tcPr>
          <w:p>
            <w:pPr>
              <w:pStyle w:val="TableParagraph"/>
              <w:rPr>
                <w:sz w:val="22"/>
              </w:rPr>
            </w:pPr>
          </w:p>
        </w:tc>
        <w:tc>
          <w:tcPr>
            <w:tcW w:w="844" w:type="dxa"/>
          </w:tcPr>
          <w:p>
            <w:pPr>
              <w:pStyle w:val="TableParagraph"/>
              <w:rPr>
                <w:sz w:val="22"/>
              </w:rPr>
            </w:pPr>
          </w:p>
        </w:tc>
        <w:tc>
          <w:tcPr>
            <w:tcW w:w="916" w:type="dxa"/>
          </w:tcPr>
          <w:p>
            <w:pPr>
              <w:pStyle w:val="TableParagraph"/>
              <w:rPr>
                <w:sz w:val="22"/>
              </w:rPr>
            </w:pPr>
          </w:p>
        </w:tc>
        <w:tc>
          <w:tcPr>
            <w:tcW w:w="477" w:type="dxa"/>
          </w:tcPr>
          <w:p>
            <w:pPr>
              <w:pStyle w:val="TableParagraph"/>
              <w:rPr>
                <w:sz w:val="22"/>
              </w:rPr>
            </w:pPr>
          </w:p>
        </w:tc>
        <w:tc>
          <w:tcPr>
            <w:tcW w:w="725" w:type="dxa"/>
          </w:tcPr>
          <w:p>
            <w:pPr>
              <w:pStyle w:val="TableParagraph"/>
              <w:rPr>
                <w:sz w:val="22"/>
              </w:rPr>
            </w:pPr>
          </w:p>
        </w:tc>
        <w:tc>
          <w:tcPr>
            <w:tcW w:w="847" w:type="dxa"/>
          </w:tcPr>
          <w:p>
            <w:pPr>
              <w:pStyle w:val="TableParagraph"/>
              <w:rPr>
                <w:sz w:val="22"/>
              </w:rPr>
            </w:pPr>
          </w:p>
        </w:tc>
        <w:tc>
          <w:tcPr>
            <w:tcW w:w="917" w:type="dxa"/>
          </w:tcPr>
          <w:p>
            <w:pPr>
              <w:pStyle w:val="TableParagraph"/>
              <w:rPr>
                <w:sz w:val="22"/>
              </w:rPr>
            </w:pPr>
          </w:p>
        </w:tc>
        <w:tc>
          <w:tcPr>
            <w:tcW w:w="477" w:type="dxa"/>
          </w:tcPr>
          <w:p>
            <w:pPr>
              <w:pStyle w:val="TableParagraph"/>
              <w:rPr>
                <w:sz w:val="22"/>
              </w:rPr>
            </w:pPr>
          </w:p>
        </w:tc>
      </w:tr>
    </w:tbl>
    <w:p>
      <w:pPr>
        <w:pStyle w:val="BodyText"/>
        <w:rPr>
          <w:b/>
          <w:sz w:val="20"/>
        </w:rPr>
      </w:pPr>
    </w:p>
    <w:p>
      <w:pPr>
        <w:pStyle w:val="BodyText"/>
        <w:spacing w:before="4"/>
        <w:rPr>
          <w:b/>
          <w:sz w:val="16"/>
        </w:rPr>
      </w:pPr>
    </w:p>
    <w:p>
      <w:pPr>
        <w:pStyle w:val="ListParagraph"/>
        <w:numPr>
          <w:ilvl w:val="0"/>
          <w:numId w:val="1"/>
        </w:numPr>
        <w:tabs>
          <w:tab w:pos="494" w:val="left" w:leader="none"/>
        </w:tabs>
        <w:spacing w:line="276" w:lineRule="auto" w:before="90" w:after="0"/>
        <w:ind w:left="220" w:right="1015" w:firstLine="0"/>
        <w:jc w:val="both"/>
        <w:rPr>
          <w:sz w:val="24"/>
        </w:rPr>
      </w:pPr>
      <w:r>
        <w:rPr>
          <w:sz w:val="24"/>
        </w:rPr>
        <w:t>Incorporating the above points, a notice in </w:t>
      </w:r>
      <w:r>
        <w:rPr>
          <w:b/>
          <w:sz w:val="24"/>
        </w:rPr>
        <w:t>FORM GST MOV-07 </w:t>
      </w:r>
      <w:r>
        <w:rPr>
          <w:sz w:val="24"/>
        </w:rPr>
        <w:t>was issued and duly served on the person in charge of the conveyance, providing him an opportunity to show cause against the demand of tax and penalty as applicable and make payment of the same and to get the goods and conveyance</w:t>
      </w:r>
      <w:r>
        <w:rPr>
          <w:spacing w:val="0"/>
          <w:sz w:val="24"/>
        </w:rPr>
        <w:t> </w:t>
      </w:r>
      <w:r>
        <w:rPr>
          <w:sz w:val="24"/>
        </w:rPr>
        <w:t>released.</w:t>
      </w:r>
    </w:p>
    <w:p>
      <w:pPr>
        <w:pStyle w:val="ListParagraph"/>
        <w:numPr>
          <w:ilvl w:val="0"/>
          <w:numId w:val="1"/>
        </w:numPr>
        <w:tabs>
          <w:tab w:pos="463" w:val="left" w:leader="none"/>
        </w:tabs>
        <w:spacing w:line="240" w:lineRule="auto" w:before="202" w:after="0"/>
        <w:ind w:left="462" w:right="0" w:hanging="242"/>
        <w:jc w:val="both"/>
        <w:rPr>
          <w:sz w:val="24"/>
        </w:rPr>
      </w:pPr>
      <w:r>
        <w:rPr>
          <w:spacing w:val="-3"/>
          <w:sz w:val="24"/>
        </w:rPr>
        <w:t>In </w:t>
      </w:r>
      <w:r>
        <w:rPr>
          <w:sz w:val="24"/>
        </w:rPr>
        <w:t>response to the said</w:t>
      </w:r>
      <w:r>
        <w:rPr>
          <w:spacing w:val="1"/>
          <w:sz w:val="24"/>
        </w:rPr>
        <w:t> </w:t>
      </w:r>
      <w:r>
        <w:rPr>
          <w:sz w:val="24"/>
        </w:rPr>
        <w:t>notice,</w:t>
      </w:r>
    </w:p>
    <w:p>
      <w:pPr>
        <w:pStyle w:val="BodyText"/>
        <w:spacing w:before="10"/>
        <w:rPr>
          <w:sz w:val="20"/>
        </w:rPr>
      </w:pPr>
    </w:p>
    <w:p>
      <w:pPr>
        <w:pStyle w:val="ListParagraph"/>
        <w:numPr>
          <w:ilvl w:val="0"/>
          <w:numId w:val="3"/>
        </w:numPr>
        <w:tabs>
          <w:tab w:pos="523" w:val="left" w:leader="none"/>
        </w:tabs>
        <w:spacing w:line="276" w:lineRule="auto" w:before="0" w:after="0"/>
        <w:ind w:left="220" w:right="1023" w:firstLine="0"/>
        <w:jc w:val="both"/>
        <w:rPr>
          <w:sz w:val="24"/>
        </w:rPr>
      </w:pPr>
      <w:r>
        <w:rPr>
          <w:sz w:val="24"/>
        </w:rPr>
        <w:t>the owner of the goods/ person in charge of the conveyance has come forward and made the payment of tax and penalty as proposed. In view of this, the applicable tax and penalty proposed are hereby</w:t>
      </w:r>
      <w:r>
        <w:rPr>
          <w:spacing w:val="-6"/>
          <w:sz w:val="24"/>
        </w:rPr>
        <w:t> </w:t>
      </w:r>
      <w:r>
        <w:rPr>
          <w:sz w:val="24"/>
        </w:rPr>
        <w:t>confirmed.</w:t>
      </w:r>
    </w:p>
    <w:p>
      <w:pPr>
        <w:pStyle w:val="BodyText"/>
        <w:spacing w:before="7"/>
        <w:rPr>
          <w:sz w:val="27"/>
        </w:rPr>
      </w:pPr>
    </w:p>
    <w:p>
      <w:pPr>
        <w:pStyle w:val="ListParagraph"/>
        <w:numPr>
          <w:ilvl w:val="0"/>
          <w:numId w:val="3"/>
        </w:numPr>
        <w:tabs>
          <w:tab w:pos="576" w:val="left" w:leader="none"/>
        </w:tabs>
        <w:spacing w:line="276" w:lineRule="auto" w:before="0" w:after="0"/>
        <w:ind w:left="220" w:right="1015" w:firstLine="0"/>
        <w:jc w:val="both"/>
        <w:rPr>
          <w:sz w:val="24"/>
        </w:rPr>
      </w:pPr>
      <w:r>
        <w:rPr>
          <w:sz w:val="24"/>
        </w:rPr>
        <w:t>the owner of the goods/ person in charge of the conveyance has neither made the payment of tax and penalty proposed nor has he filed any objections to the notice issued in </w:t>
      </w:r>
      <w:r>
        <w:rPr>
          <w:b/>
          <w:sz w:val="24"/>
        </w:rPr>
        <w:t>FORM GST MOV-07 </w:t>
      </w:r>
      <w:r>
        <w:rPr>
          <w:sz w:val="24"/>
        </w:rPr>
        <w:t>and hence, the proposed tax and penalty are</w:t>
      </w:r>
      <w:r>
        <w:rPr>
          <w:spacing w:val="-4"/>
          <w:sz w:val="24"/>
        </w:rPr>
        <w:t> </w:t>
      </w:r>
      <w:r>
        <w:rPr>
          <w:sz w:val="24"/>
        </w:rPr>
        <w:t>confirmed.</w:t>
      </w:r>
    </w:p>
    <w:p>
      <w:pPr>
        <w:pStyle w:val="BodyText"/>
        <w:spacing w:before="7"/>
        <w:rPr>
          <w:sz w:val="27"/>
        </w:rPr>
      </w:pPr>
    </w:p>
    <w:p>
      <w:pPr>
        <w:pStyle w:val="ListParagraph"/>
        <w:numPr>
          <w:ilvl w:val="0"/>
          <w:numId w:val="3"/>
        </w:numPr>
        <w:tabs>
          <w:tab w:pos="641" w:val="left" w:leader="none"/>
        </w:tabs>
        <w:spacing w:line="240" w:lineRule="auto" w:before="0" w:after="0"/>
        <w:ind w:left="640" w:right="0" w:hanging="420"/>
        <w:jc w:val="both"/>
        <w:rPr>
          <w:sz w:val="24"/>
        </w:rPr>
      </w:pPr>
      <w:r>
        <w:rPr>
          <w:sz w:val="24"/>
        </w:rPr>
        <w:t>the owner of the goods/ person in charge of the conveyance has filed objections as</w:t>
      </w:r>
      <w:r>
        <w:rPr>
          <w:spacing w:val="-6"/>
          <w:sz w:val="24"/>
        </w:rPr>
        <w:t> </w:t>
      </w:r>
      <w:r>
        <w:rPr>
          <w:sz w:val="24"/>
        </w:rPr>
        <w:t>under:</w:t>
      </w:r>
    </w:p>
    <w:p>
      <w:pPr>
        <w:pStyle w:val="ListParagraph"/>
        <w:numPr>
          <w:ilvl w:val="1"/>
          <w:numId w:val="3"/>
        </w:numPr>
        <w:tabs>
          <w:tab w:pos="1661" w:val="left" w:leader="none"/>
        </w:tabs>
        <w:spacing w:line="240" w:lineRule="auto" w:before="41" w:after="0"/>
        <w:ind w:left="1660" w:right="0" w:hanging="360"/>
        <w:jc w:val="left"/>
        <w:rPr>
          <w:sz w:val="24"/>
        </w:rPr>
      </w:pPr>
      <w:r>
        <w:rPr>
          <w:sz w:val="24"/>
        </w:rPr>
        <w:t>..</w:t>
      </w:r>
    </w:p>
    <w:p>
      <w:pPr>
        <w:pStyle w:val="ListParagraph"/>
        <w:numPr>
          <w:ilvl w:val="1"/>
          <w:numId w:val="3"/>
        </w:numPr>
        <w:tabs>
          <w:tab w:pos="1661" w:val="left" w:leader="none"/>
        </w:tabs>
        <w:spacing w:line="240" w:lineRule="auto" w:before="43" w:after="0"/>
        <w:ind w:left="1660" w:right="0" w:hanging="360"/>
        <w:jc w:val="left"/>
        <w:rPr>
          <w:sz w:val="24"/>
        </w:rPr>
      </w:pPr>
      <w:r>
        <w:rPr>
          <w:sz w:val="24"/>
        </w:rPr>
        <w:t>..</w:t>
      </w:r>
    </w:p>
    <w:p>
      <w:pPr>
        <w:pStyle w:val="ListParagraph"/>
        <w:numPr>
          <w:ilvl w:val="1"/>
          <w:numId w:val="3"/>
        </w:numPr>
        <w:tabs>
          <w:tab w:pos="1661" w:val="left" w:leader="none"/>
        </w:tabs>
        <w:spacing w:line="240" w:lineRule="auto" w:before="41" w:after="0"/>
        <w:ind w:left="1660" w:right="0" w:hanging="360"/>
        <w:jc w:val="left"/>
        <w:rPr>
          <w:sz w:val="24"/>
        </w:rPr>
      </w:pPr>
      <w:r>
        <w:rPr>
          <w:sz w:val="24"/>
        </w:rPr>
        <w:t>…</w:t>
      </w:r>
    </w:p>
    <w:p>
      <w:pPr>
        <w:pStyle w:val="BodyText"/>
        <w:spacing w:before="10"/>
        <w:rPr>
          <w:sz w:val="20"/>
        </w:rPr>
      </w:pPr>
    </w:p>
    <w:p>
      <w:pPr>
        <w:pStyle w:val="ListParagraph"/>
        <w:numPr>
          <w:ilvl w:val="0"/>
          <w:numId w:val="1"/>
        </w:numPr>
        <w:tabs>
          <w:tab w:pos="497" w:val="left" w:leader="none"/>
        </w:tabs>
        <w:spacing w:line="278" w:lineRule="auto" w:before="0" w:after="0"/>
        <w:ind w:left="220" w:right="1023" w:firstLine="0"/>
        <w:jc w:val="both"/>
        <w:rPr>
          <w:sz w:val="24"/>
        </w:rPr>
      </w:pPr>
      <w:r>
        <w:rPr>
          <w:sz w:val="24"/>
        </w:rPr>
        <w:t>The objections filed by him were perused and found acceptable/ not acceptable for the following</w:t>
      </w:r>
      <w:r>
        <w:rPr>
          <w:spacing w:val="-3"/>
          <w:sz w:val="24"/>
        </w:rPr>
        <w:t> </w:t>
      </w:r>
      <w:r>
        <w:rPr>
          <w:sz w:val="24"/>
        </w:rPr>
        <w:t>reasons:</w:t>
      </w:r>
    </w:p>
    <w:p>
      <w:pPr>
        <w:pStyle w:val="BodyText"/>
        <w:spacing w:before="195"/>
        <w:ind w:left="1031"/>
      </w:pPr>
      <w:r>
        <w:rPr/>
        <w:t>&lt; SPEAKING ORDER Text&gt;</w:t>
      </w:r>
    </w:p>
    <w:p>
      <w:pPr>
        <w:pStyle w:val="BodyText"/>
        <w:rPr>
          <w:sz w:val="26"/>
        </w:rPr>
      </w:pPr>
    </w:p>
    <w:p>
      <w:pPr>
        <w:pStyle w:val="BodyText"/>
        <w:rPr>
          <w:sz w:val="26"/>
        </w:rPr>
      </w:pPr>
    </w:p>
    <w:p>
      <w:pPr>
        <w:pStyle w:val="ListParagraph"/>
        <w:numPr>
          <w:ilvl w:val="0"/>
          <w:numId w:val="1"/>
        </w:numPr>
        <w:tabs>
          <w:tab w:pos="480" w:val="left" w:leader="none"/>
        </w:tabs>
        <w:spacing w:line="278" w:lineRule="auto" w:before="161" w:after="0"/>
        <w:ind w:left="220" w:right="1020" w:firstLine="0"/>
        <w:jc w:val="both"/>
        <w:rPr>
          <w:sz w:val="24"/>
        </w:rPr>
      </w:pPr>
      <w:r>
        <w:rPr>
          <w:sz w:val="24"/>
        </w:rPr>
        <w:t>In view of the above, the applicable tax and penalty are hereby calculated/recalculated as under:</w:t>
      </w:r>
    </w:p>
    <w:p>
      <w:pPr>
        <w:pStyle w:val="BodyText"/>
        <w:spacing w:before="2"/>
        <w:rPr>
          <w:sz w:val="9"/>
        </w:rPr>
      </w:pPr>
    </w:p>
    <w:p>
      <w:pPr>
        <w:pStyle w:val="BodyText"/>
        <w:spacing w:before="90"/>
        <w:ind w:left="1031"/>
      </w:pPr>
      <w:r>
        <w:rPr/>
        <w:t>&lt; RECALCULATION PART&gt;</w:t>
      </w:r>
    </w:p>
    <w:p>
      <w:pPr>
        <w:spacing w:after="0"/>
        <w:sectPr>
          <w:pgSz w:w="11910" w:h="16840"/>
          <w:pgMar w:header="0" w:footer="1002" w:top="980" w:bottom="1200" w:left="1220" w:right="420"/>
        </w:sectPr>
      </w:pPr>
    </w:p>
    <w:p>
      <w:pPr>
        <w:pStyle w:val="ListParagraph"/>
        <w:numPr>
          <w:ilvl w:val="0"/>
          <w:numId w:val="1"/>
        </w:numPr>
        <w:tabs>
          <w:tab w:pos="581" w:val="left" w:leader="none"/>
        </w:tabs>
        <w:spacing w:line="276" w:lineRule="auto" w:before="72" w:after="0"/>
        <w:ind w:left="220" w:right="1015" w:firstLine="0"/>
        <w:jc w:val="both"/>
        <w:rPr>
          <w:sz w:val="24"/>
        </w:rPr>
      </w:pPr>
      <w:r>
        <w:rPr>
          <w:sz w:val="24"/>
        </w:rPr>
        <w:t>You are hereby directed to make the payment forthwith/not later than seven days from the date of the issue of the order of detention in </w:t>
      </w:r>
      <w:r>
        <w:rPr>
          <w:b/>
          <w:sz w:val="24"/>
        </w:rPr>
        <w:t>FORM GST MOV-06</w:t>
      </w:r>
      <w:r>
        <w:rPr>
          <w:sz w:val="24"/>
        </w:rPr>
        <w:t>, failing which action under section 130 of the Central/State Goods and Services Tax Act /section 21 of the Union Territory Goods and Services Tax Act or section 20 of the Integrated Goods and Services  Act shall be</w:t>
      </w:r>
      <w:r>
        <w:rPr>
          <w:spacing w:val="-2"/>
          <w:sz w:val="24"/>
        </w:rPr>
        <w:t> </w:t>
      </w:r>
      <w:r>
        <w:rPr>
          <w:sz w:val="24"/>
        </w:rPr>
        <w:t>initiated.</w:t>
      </w:r>
    </w:p>
    <w:p>
      <w:pPr>
        <w:pStyle w:val="BodyText"/>
        <w:rPr>
          <w:sz w:val="20"/>
        </w:rPr>
      </w:pPr>
    </w:p>
    <w:p>
      <w:pPr>
        <w:pStyle w:val="BodyText"/>
        <w:rPr>
          <w:sz w:val="20"/>
        </w:rPr>
      </w:pPr>
    </w:p>
    <w:p>
      <w:pPr>
        <w:spacing w:after="0"/>
        <w:rPr>
          <w:sz w:val="20"/>
        </w:rPr>
        <w:sectPr>
          <w:pgSz w:w="11910" w:h="16840"/>
          <w:pgMar w:header="0" w:footer="1002" w:top="900" w:bottom="1200" w:left="1220" w:right="420"/>
        </w:sectPr>
      </w:pPr>
    </w:p>
    <w:p>
      <w:pPr>
        <w:pStyle w:val="BodyText"/>
        <w:rPr>
          <w:sz w:val="26"/>
        </w:rPr>
      </w:pPr>
    </w:p>
    <w:p>
      <w:pPr>
        <w:pStyle w:val="BodyText"/>
        <w:rPr>
          <w:sz w:val="26"/>
        </w:rPr>
      </w:pPr>
    </w:p>
    <w:p>
      <w:pPr>
        <w:pStyle w:val="BodyText"/>
        <w:rPr>
          <w:sz w:val="26"/>
        </w:rPr>
      </w:pPr>
    </w:p>
    <w:p>
      <w:pPr>
        <w:pStyle w:val="BodyText"/>
        <w:spacing w:before="186"/>
        <w:ind w:left="220"/>
      </w:pPr>
      <w:r>
        <w:rPr/>
        <w:t>To,</w:t>
      </w:r>
    </w:p>
    <w:p>
      <w:pPr>
        <w:pStyle w:val="BodyText"/>
        <w:tabs>
          <w:tab w:pos="3796" w:val="left" w:leader="none"/>
        </w:tabs>
        <w:spacing w:before="1"/>
        <w:ind w:left="220" w:right="38"/>
      </w:pPr>
      <w:r>
        <w:rPr/>
        <w:t>Shri</w:t>
      </w:r>
      <w:r>
        <w:rPr>
          <w:u w:val="single"/>
        </w:rPr>
        <w:tab/>
      </w:r>
      <w:r>
        <w:rPr/>
        <w:t> Driver/Person in charge Vehicle/Conveyance</w:t>
      </w:r>
      <w:r>
        <w:rPr>
          <w:spacing w:val="-1"/>
        </w:rPr>
        <w:t> </w:t>
      </w:r>
      <w:r>
        <w:rPr/>
        <w:t>No:</w:t>
      </w:r>
    </w:p>
    <w:p>
      <w:pPr>
        <w:pStyle w:val="BodyText"/>
        <w:ind w:left="220"/>
      </w:pPr>
      <w:r>
        <w:rPr/>
        <w:t>Address:</w:t>
      </w:r>
    </w:p>
    <w:p>
      <w:pPr>
        <w:pStyle w:val="BodyText"/>
        <w:spacing w:before="2"/>
        <w:rPr>
          <w:sz w:val="22"/>
        </w:rPr>
      </w:pPr>
      <w:r>
        <w:rPr/>
        <w:br w:type="column"/>
      </w:r>
      <w:r>
        <w:rPr>
          <w:sz w:val="22"/>
        </w:rPr>
      </w:r>
    </w:p>
    <w:p>
      <w:pPr>
        <w:pStyle w:val="BodyText"/>
        <w:ind w:left="1421"/>
      </w:pPr>
      <w:r>
        <w:rPr/>
        <w:t>Signature</w:t>
      </w:r>
    </w:p>
    <w:p>
      <w:pPr>
        <w:pStyle w:val="BodyText"/>
        <w:ind w:left="220" w:right="1636"/>
      </w:pPr>
      <w:r>
        <w:rPr/>
        <w:t>Name and Designation of the Proper Officer</w:t>
      </w:r>
    </w:p>
    <w:sectPr>
      <w:type w:val="continuous"/>
      <w:pgSz w:w="11910" w:h="16840"/>
      <w:pgMar w:top="900" w:bottom="1200" w:left="1220" w:right="420"/>
      <w:cols w:num="2" w:equalWidth="0">
        <w:col w:w="3837" w:space="1744"/>
        <w:col w:w="46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339996pt;margin-top:780.799988pt;width:63.1pt;height:13.05pt;mso-position-horizontal-relative:page;mso-position-vertical-relative:page;z-index:-25096"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19</w:t>
                </w:r>
                <w:r>
                  <w:rPr/>
                  <w:fldChar w:fldCharType="end"/>
                </w:r>
                <w:r>
                  <w:rPr>
                    <w:rFonts w:ascii="Calibri"/>
                    <w:sz w:val="22"/>
                  </w:rPr>
                  <w:t> of 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220" w:hanging="303"/>
        <w:jc w:val="left"/>
      </w:pPr>
      <w:rPr>
        <w:rFonts w:hint="default" w:ascii="Times New Roman" w:hAnsi="Times New Roman" w:eastAsia="Times New Roman" w:cs="Times New Roman"/>
        <w:w w:val="99"/>
        <w:sz w:val="24"/>
        <w:szCs w:val="24"/>
      </w:rPr>
    </w:lvl>
    <w:lvl w:ilvl="1">
      <w:start w:val="1"/>
      <w:numFmt w:val="lowerLetter"/>
      <w:lvlText w:val="%2."/>
      <w:lvlJc w:val="left"/>
      <w:pPr>
        <w:ind w:left="1660" w:hanging="360"/>
        <w:jc w:val="left"/>
      </w:pPr>
      <w:rPr>
        <w:rFonts w:hint="default" w:ascii="Times New Roman" w:hAnsi="Times New Roman" w:eastAsia="Times New Roman" w:cs="Times New Roman"/>
        <w:spacing w:val="-1"/>
        <w:w w:val="100"/>
        <w:sz w:val="24"/>
        <w:szCs w:val="24"/>
      </w:rPr>
    </w:lvl>
    <w:lvl w:ilvl="2">
      <w:start w:val="0"/>
      <w:numFmt w:val="bullet"/>
      <w:lvlText w:val="•"/>
      <w:lvlJc w:val="left"/>
      <w:pPr>
        <w:ind w:left="2616" w:hanging="360"/>
      </w:pPr>
      <w:rPr>
        <w:rFonts w:hint="default"/>
      </w:rPr>
    </w:lvl>
    <w:lvl w:ilvl="3">
      <w:start w:val="0"/>
      <w:numFmt w:val="bullet"/>
      <w:lvlText w:val="•"/>
      <w:lvlJc w:val="left"/>
      <w:pPr>
        <w:ind w:left="3572" w:hanging="360"/>
      </w:pPr>
      <w:rPr>
        <w:rFonts w:hint="default"/>
      </w:rPr>
    </w:lvl>
    <w:lvl w:ilvl="4">
      <w:start w:val="0"/>
      <w:numFmt w:val="bullet"/>
      <w:lvlText w:val="•"/>
      <w:lvlJc w:val="left"/>
      <w:pPr>
        <w:ind w:left="4528" w:hanging="360"/>
      </w:pPr>
      <w:rPr>
        <w:rFonts w:hint="default"/>
      </w:rPr>
    </w:lvl>
    <w:lvl w:ilvl="5">
      <w:start w:val="0"/>
      <w:numFmt w:val="bullet"/>
      <w:lvlText w:val="•"/>
      <w:lvlJc w:val="left"/>
      <w:pPr>
        <w:ind w:left="5485" w:hanging="360"/>
      </w:pPr>
      <w:rPr>
        <w:rFonts w:hint="default"/>
      </w:rPr>
    </w:lvl>
    <w:lvl w:ilvl="6">
      <w:start w:val="0"/>
      <w:numFmt w:val="bullet"/>
      <w:lvlText w:val="•"/>
      <w:lvlJc w:val="left"/>
      <w:pPr>
        <w:ind w:left="6441" w:hanging="360"/>
      </w:pPr>
      <w:rPr>
        <w:rFonts w:hint="default"/>
      </w:rPr>
    </w:lvl>
    <w:lvl w:ilvl="7">
      <w:start w:val="0"/>
      <w:numFmt w:val="bullet"/>
      <w:lvlText w:val="•"/>
      <w:lvlJc w:val="left"/>
      <w:pPr>
        <w:ind w:left="7397" w:hanging="360"/>
      </w:pPr>
      <w:rPr>
        <w:rFonts w:hint="default"/>
      </w:rPr>
    </w:lvl>
    <w:lvl w:ilvl="8">
      <w:start w:val="0"/>
      <w:numFmt w:val="bullet"/>
      <w:lvlText w:val="•"/>
      <w:lvlJc w:val="left"/>
      <w:pPr>
        <w:ind w:left="8353" w:hanging="360"/>
      </w:pPr>
      <w:rPr>
        <w:rFonts w:hint="default"/>
      </w:rPr>
    </w:lvl>
  </w:abstractNum>
  <w:abstractNum w:abstractNumId="1">
    <w:multiLevelType w:val="hybridMultilevel"/>
    <w:lvl w:ilvl="0">
      <w:start w:val="1"/>
      <w:numFmt w:val="lowerRoman"/>
      <w:lvlText w:val="(%1)"/>
      <w:lvlJc w:val="left"/>
      <w:pPr>
        <w:ind w:left="220" w:hanging="310"/>
        <w:jc w:val="left"/>
      </w:pPr>
      <w:rPr>
        <w:rFonts w:hint="default" w:ascii="Times New Roman" w:hAnsi="Times New Roman" w:eastAsia="Times New Roman" w:cs="Times New Roman"/>
        <w:w w:val="99"/>
        <w:sz w:val="24"/>
        <w:szCs w:val="24"/>
      </w:rPr>
    </w:lvl>
    <w:lvl w:ilvl="1">
      <w:start w:val="0"/>
      <w:numFmt w:val="bullet"/>
      <w:lvlText w:val="•"/>
      <w:lvlJc w:val="left"/>
      <w:pPr>
        <w:ind w:left="1224" w:hanging="310"/>
      </w:pPr>
      <w:rPr>
        <w:rFonts w:hint="default"/>
      </w:rPr>
    </w:lvl>
    <w:lvl w:ilvl="2">
      <w:start w:val="0"/>
      <w:numFmt w:val="bullet"/>
      <w:lvlText w:val="•"/>
      <w:lvlJc w:val="left"/>
      <w:pPr>
        <w:ind w:left="2229" w:hanging="310"/>
      </w:pPr>
      <w:rPr>
        <w:rFonts w:hint="default"/>
      </w:rPr>
    </w:lvl>
    <w:lvl w:ilvl="3">
      <w:start w:val="0"/>
      <w:numFmt w:val="bullet"/>
      <w:lvlText w:val="•"/>
      <w:lvlJc w:val="left"/>
      <w:pPr>
        <w:ind w:left="3233" w:hanging="310"/>
      </w:pPr>
      <w:rPr>
        <w:rFonts w:hint="default"/>
      </w:rPr>
    </w:lvl>
    <w:lvl w:ilvl="4">
      <w:start w:val="0"/>
      <w:numFmt w:val="bullet"/>
      <w:lvlText w:val="•"/>
      <w:lvlJc w:val="left"/>
      <w:pPr>
        <w:ind w:left="4238" w:hanging="310"/>
      </w:pPr>
      <w:rPr>
        <w:rFonts w:hint="default"/>
      </w:rPr>
    </w:lvl>
    <w:lvl w:ilvl="5">
      <w:start w:val="0"/>
      <w:numFmt w:val="bullet"/>
      <w:lvlText w:val="•"/>
      <w:lvlJc w:val="left"/>
      <w:pPr>
        <w:ind w:left="5243" w:hanging="310"/>
      </w:pPr>
      <w:rPr>
        <w:rFonts w:hint="default"/>
      </w:rPr>
    </w:lvl>
    <w:lvl w:ilvl="6">
      <w:start w:val="0"/>
      <w:numFmt w:val="bullet"/>
      <w:lvlText w:val="•"/>
      <w:lvlJc w:val="left"/>
      <w:pPr>
        <w:ind w:left="6247" w:hanging="310"/>
      </w:pPr>
      <w:rPr>
        <w:rFonts w:hint="default"/>
      </w:rPr>
    </w:lvl>
    <w:lvl w:ilvl="7">
      <w:start w:val="0"/>
      <w:numFmt w:val="bullet"/>
      <w:lvlText w:val="•"/>
      <w:lvlJc w:val="left"/>
      <w:pPr>
        <w:ind w:left="7252" w:hanging="310"/>
      </w:pPr>
      <w:rPr>
        <w:rFonts w:hint="default"/>
      </w:rPr>
    </w:lvl>
    <w:lvl w:ilvl="8">
      <w:start w:val="0"/>
      <w:numFmt w:val="bullet"/>
      <w:lvlText w:val="•"/>
      <w:lvlJc w:val="left"/>
      <w:pPr>
        <w:ind w:left="8257" w:hanging="310"/>
      </w:pPr>
      <w:rPr>
        <w:rFonts w:hint="default"/>
      </w:rPr>
    </w:lvl>
  </w:abstractNum>
  <w:abstractNum w:abstractNumId="0">
    <w:multiLevelType w:val="hybridMultilevel"/>
    <w:lvl w:ilvl="0">
      <w:start w:val="2"/>
      <w:numFmt w:val="decimal"/>
      <w:lvlText w:val="%1."/>
      <w:lvlJc w:val="left"/>
      <w:pPr>
        <w:ind w:left="220" w:hanging="262"/>
        <w:jc w:val="left"/>
      </w:pPr>
      <w:rPr>
        <w:rFonts w:hint="default" w:ascii="Times New Roman" w:hAnsi="Times New Roman" w:eastAsia="Times New Roman" w:cs="Times New Roman"/>
        <w:w w:val="100"/>
        <w:sz w:val="24"/>
        <w:szCs w:val="24"/>
      </w:rPr>
    </w:lvl>
    <w:lvl w:ilvl="1">
      <w:start w:val="1"/>
      <w:numFmt w:val="decimal"/>
      <w:lvlText w:val="%2)"/>
      <w:lvlJc w:val="left"/>
      <w:pPr>
        <w:ind w:left="940" w:hanging="360"/>
        <w:jc w:val="left"/>
      </w:pPr>
      <w:rPr>
        <w:rFonts w:hint="default" w:ascii="Times New Roman" w:hAnsi="Times New Roman" w:eastAsia="Times New Roman" w:cs="Times New Roman"/>
        <w:b/>
        <w:bCs/>
        <w:spacing w:val="-20"/>
        <w:w w:val="99"/>
        <w:sz w:val="24"/>
        <w:szCs w:val="24"/>
      </w:rPr>
    </w:lvl>
    <w:lvl w:ilvl="2">
      <w:start w:val="0"/>
      <w:numFmt w:val="bullet"/>
      <w:lvlText w:val="•"/>
      <w:lvlJc w:val="left"/>
      <w:pPr>
        <w:ind w:left="1976" w:hanging="360"/>
      </w:pPr>
      <w:rPr>
        <w:rFonts w:hint="default"/>
      </w:rPr>
    </w:lvl>
    <w:lvl w:ilvl="3">
      <w:start w:val="0"/>
      <w:numFmt w:val="bullet"/>
      <w:lvlText w:val="•"/>
      <w:lvlJc w:val="left"/>
      <w:pPr>
        <w:ind w:left="3012" w:hanging="360"/>
      </w:pPr>
      <w:rPr>
        <w:rFonts w:hint="default"/>
      </w:rPr>
    </w:lvl>
    <w:lvl w:ilvl="4">
      <w:start w:val="0"/>
      <w:numFmt w:val="bullet"/>
      <w:lvlText w:val="•"/>
      <w:lvlJc w:val="left"/>
      <w:pPr>
        <w:ind w:left="4048" w:hanging="360"/>
      </w:pPr>
      <w:rPr>
        <w:rFonts w:hint="default"/>
      </w:rPr>
    </w:lvl>
    <w:lvl w:ilvl="5">
      <w:start w:val="0"/>
      <w:numFmt w:val="bullet"/>
      <w:lvlText w:val="•"/>
      <w:lvlJc w:val="left"/>
      <w:pPr>
        <w:ind w:left="5085" w:hanging="360"/>
      </w:pPr>
      <w:rPr>
        <w:rFonts w:hint="default"/>
      </w:rPr>
    </w:lvl>
    <w:lvl w:ilvl="6">
      <w:start w:val="0"/>
      <w:numFmt w:val="bullet"/>
      <w:lvlText w:val="•"/>
      <w:lvlJc w:val="left"/>
      <w:pPr>
        <w:ind w:left="6121"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193"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94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2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2018-04-14T07:10:48Z</dcterms:created>
  <dcterms:modified xsi:type="dcterms:W3CDTF">2018-04-14T07:10:48Z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