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5726"/>
      </w:pPr>
      <w:r>
        <w:rPr/>
        <w:t>FORM</w:t>
      </w:r>
      <w:r>
        <w:rPr>
          <w:spacing w:val="-2"/>
        </w:rPr>
        <w:t> </w:t>
      </w:r>
      <w:r>
        <w:rPr/>
        <w:t>GST PMT</w:t>
      </w:r>
      <w:r>
        <w:rPr>
          <w:spacing w:val="-1"/>
        </w:rPr>
        <w:t> </w:t>
      </w:r>
      <w:r>
        <w:rPr/>
        <w:t>–05</w:t>
      </w:r>
    </w:p>
    <w:p>
      <w:pPr>
        <w:spacing w:before="35"/>
        <w:ind w:left="5816" w:right="5382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87(1)]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spacing w:before="0"/>
        <w:ind w:left="5813"/>
      </w:pPr>
      <w:r>
        <w:rPr/>
        <w:t>Electronic</w:t>
      </w:r>
      <w:r>
        <w:rPr>
          <w:spacing w:val="-3"/>
        </w:rPr>
        <w:t> </w:t>
      </w:r>
      <w:r>
        <w:rPr/>
        <w:t>Cash</w:t>
      </w:r>
      <w:r>
        <w:rPr>
          <w:spacing w:val="-2"/>
        </w:rPr>
        <w:t> </w:t>
      </w:r>
      <w:r>
        <w:rPr/>
        <w:t>Ledger</w:t>
      </w:r>
    </w:p>
    <w:p>
      <w:pPr>
        <w:spacing w:before="36"/>
        <w:ind w:left="5816" w:right="5729" w:firstLine="0"/>
        <w:jc w:val="center"/>
        <w:rPr>
          <w:i/>
          <w:sz w:val="22"/>
        </w:rPr>
      </w:pPr>
      <w:r>
        <w:rPr>
          <w:i/>
          <w:sz w:val="22"/>
        </w:rPr>
        <w:t>(To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maintained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Portal)</w:t>
      </w:r>
    </w:p>
    <w:p>
      <w:pPr>
        <w:pStyle w:val="BodyText"/>
        <w:spacing w:line="276" w:lineRule="auto" w:before="38"/>
        <w:ind w:left="9614" w:right="3607" w:hanging="596"/>
      </w:pPr>
      <w:r>
        <w:rPr/>
        <w:t>GSTIN/Temporary Id –</w:t>
      </w:r>
      <w:r>
        <w:rPr>
          <w:spacing w:val="1"/>
        </w:rPr>
        <w:t> </w:t>
      </w:r>
      <w:r>
        <w:rPr/>
        <w:t>Name (Legal) –</w:t>
      </w:r>
      <w:r>
        <w:rPr>
          <w:spacing w:val="1"/>
        </w:rPr>
        <w:t> </w:t>
      </w:r>
      <w:r>
        <w:rPr/>
        <w:t>Trade</w:t>
      </w:r>
      <w:r>
        <w:rPr>
          <w:spacing w:val="-6"/>
        </w:rPr>
        <w:t> </w:t>
      </w:r>
      <w:r>
        <w:rPr/>
        <w:t>name,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any</w:t>
      </w:r>
    </w:p>
    <w:p>
      <w:pPr>
        <w:pStyle w:val="BodyText"/>
        <w:tabs>
          <w:tab w:pos="12789" w:val="left" w:leader="hyphen"/>
        </w:tabs>
        <w:spacing w:before="1"/>
        <w:ind w:left="9739"/>
      </w:pPr>
      <w:r>
        <w:rPr/>
        <w:t>Period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-------</w:t>
      </w:r>
      <w:r>
        <w:rPr>
          <w:spacing w:val="-1"/>
        </w:rPr>
        <w:t> </w:t>
      </w:r>
      <w:r>
        <w:rPr/>
        <w:t>To</w:t>
        <w:tab/>
        <w:t>(dd/mm/yyyy)</w:t>
      </w:r>
    </w:p>
    <w:p>
      <w:pPr>
        <w:spacing w:before="41"/>
        <w:ind w:left="8627" w:right="0" w:firstLine="0"/>
        <w:jc w:val="left"/>
        <w:rPr>
          <w:sz w:val="22"/>
        </w:rPr>
      </w:pPr>
      <w:r>
        <w:rPr/>
        <w:pict>
          <v:shape style="position:absolute;margin-left:757.299988pt;margin-top:2.703132pt;width:15.5pt;height:13pt;mso-position-horizontal-relative:page;mso-position-vertical-relative:paragraph;z-index:15728640" coordorigin="15146,54" coordsize="310,260" path="m15301,314l15456,54,15146,54,15301,314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2"/>
        </w:rPr>
        <w:t>Central</w:t>
      </w:r>
      <w:r>
        <w:rPr>
          <w:spacing w:val="-5"/>
          <w:sz w:val="22"/>
        </w:rPr>
        <w:t> </w:t>
      </w:r>
      <w:r>
        <w:rPr>
          <w:sz w:val="22"/>
        </w:rPr>
        <w:t>Tax/State</w:t>
      </w:r>
      <w:r>
        <w:rPr>
          <w:spacing w:val="-3"/>
          <w:sz w:val="22"/>
        </w:rPr>
        <w:t> </w:t>
      </w:r>
      <w:r>
        <w:rPr>
          <w:sz w:val="22"/>
        </w:rPr>
        <w:t>Tax/UT</w:t>
      </w:r>
      <w:r>
        <w:rPr>
          <w:spacing w:val="-1"/>
          <w:sz w:val="22"/>
        </w:rPr>
        <w:t> </w:t>
      </w:r>
      <w:r>
        <w:rPr>
          <w:sz w:val="22"/>
        </w:rPr>
        <w:t>Tax/Integrated</w:t>
      </w:r>
      <w:r>
        <w:rPr>
          <w:spacing w:val="-3"/>
          <w:sz w:val="22"/>
        </w:rPr>
        <w:t> </w:t>
      </w:r>
      <w:r>
        <w:rPr>
          <w:sz w:val="22"/>
        </w:rPr>
        <w:t>Tax/CESS/All</w:t>
      </w:r>
    </w:p>
    <w:p>
      <w:pPr>
        <w:pStyle w:val="BodyText"/>
        <w:spacing w:before="41" w:after="46"/>
        <w:ind w:left="11174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864"/>
        <w:gridCol w:w="760"/>
        <w:gridCol w:w="966"/>
        <w:gridCol w:w="978"/>
        <w:gridCol w:w="991"/>
        <w:gridCol w:w="1094"/>
        <w:gridCol w:w="1106"/>
        <w:gridCol w:w="508"/>
        <w:gridCol w:w="780"/>
        <w:gridCol w:w="780"/>
        <w:gridCol w:w="490"/>
        <w:gridCol w:w="718"/>
        <w:gridCol w:w="615"/>
        <w:gridCol w:w="510"/>
        <w:gridCol w:w="783"/>
        <w:gridCol w:w="781"/>
        <w:gridCol w:w="488"/>
        <w:gridCol w:w="721"/>
        <w:gridCol w:w="616"/>
      </w:tblGrid>
      <w:tr>
        <w:trPr>
          <w:trHeight w:val="794" w:hRule="atLeast"/>
        </w:trPr>
        <w:tc>
          <w:tcPr>
            <w:tcW w:w="492" w:type="dxa"/>
            <w:vMerge w:val="restart"/>
          </w:tcPr>
          <w:p>
            <w:pPr>
              <w:pStyle w:val="TableParagraph"/>
              <w:spacing w:line="276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6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deposit</w:t>
            </w:r>
          </w:p>
          <w:p>
            <w:pPr>
              <w:pStyle w:val="TableParagraph"/>
              <w:spacing w:line="276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/Debit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(dd/mm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yyyy)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line="276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6" w:type="dxa"/>
            <w:vMerge w:val="restart"/>
          </w:tcPr>
          <w:p>
            <w:pPr>
              <w:pStyle w:val="TableParagraph"/>
              <w:spacing w:line="276" w:lineRule="auto"/>
              <w:ind w:left="106" w:right="130"/>
              <w:rPr>
                <w:sz w:val="20"/>
              </w:rPr>
            </w:pPr>
            <w:r>
              <w:rPr>
                <w:sz w:val="20"/>
              </w:rPr>
              <w:t>Reportin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 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bank)</w:t>
            </w:r>
          </w:p>
        </w:tc>
        <w:tc>
          <w:tcPr>
            <w:tcW w:w="978" w:type="dxa"/>
            <w:vMerge w:val="restart"/>
          </w:tcPr>
          <w:p>
            <w:pPr>
              <w:pStyle w:val="TableParagraph"/>
              <w:spacing w:line="276" w:lineRule="auto"/>
              <w:ind w:left="110" w:right="124"/>
              <w:rPr>
                <w:sz w:val="20"/>
              </w:rPr>
            </w:pPr>
            <w:r>
              <w:rPr>
                <w:spacing w:val="-1"/>
                <w:sz w:val="20"/>
              </w:rPr>
              <w:t>Referenc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76" w:lineRule="auto"/>
              <w:ind w:left="111" w:right="113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Period, </w:t>
            </w:r>
            <w:r>
              <w:rPr>
                <w:sz w:val="20"/>
              </w:rPr>
              <w:t>if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applicabl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276" w:lineRule="auto"/>
              <w:ind w:left="112" w:right="100"/>
              <w:rPr>
                <w:sz w:val="20"/>
              </w:rPr>
            </w:pPr>
            <w:r>
              <w:rPr>
                <w:w w:val="95"/>
                <w:sz w:val="20"/>
              </w:rPr>
              <w:t>Descriptio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1106" w:type="dxa"/>
            <w:vMerge w:val="restart"/>
          </w:tcPr>
          <w:p>
            <w:pPr>
              <w:pStyle w:val="TableParagraph"/>
              <w:spacing w:line="276" w:lineRule="auto"/>
              <w:ind w:left="112" w:right="119"/>
              <w:rPr>
                <w:sz w:val="20"/>
              </w:rPr>
            </w:pPr>
            <w:r>
              <w:rPr>
                <w:sz w:val="20"/>
              </w:rPr>
              <w:t>Type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Transactio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</w:t>
            </w:r>
          </w:p>
          <w:p>
            <w:pPr>
              <w:pStyle w:val="TableParagraph"/>
              <w:spacing w:line="276" w:lineRule="auto"/>
              <w:ind w:left="112" w:right="453"/>
              <w:rPr>
                <w:sz w:val="20"/>
              </w:rPr>
            </w:pPr>
            <w:r>
              <w:rPr>
                <w:sz w:val="20"/>
              </w:rPr>
              <w:t>[Debit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(DR)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/</w:t>
            </w:r>
          </w:p>
          <w:p>
            <w:pPr>
              <w:pStyle w:val="TableParagraph"/>
              <w:spacing w:line="276" w:lineRule="auto"/>
              <w:ind w:left="112" w:right="464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(CR)]</w:t>
            </w:r>
          </w:p>
        </w:tc>
        <w:tc>
          <w:tcPr>
            <w:tcW w:w="3891" w:type="dxa"/>
            <w:gridSpan w:val="6"/>
          </w:tcPr>
          <w:p>
            <w:pPr>
              <w:pStyle w:val="TableParagraph"/>
              <w:spacing w:line="276" w:lineRule="auto"/>
              <w:ind w:left="297" w:right="117" w:hanging="156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Tax/UT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Tax/Integrated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Tax/CESS/Total)</w:t>
            </w:r>
          </w:p>
        </w:tc>
        <w:tc>
          <w:tcPr>
            <w:tcW w:w="3899" w:type="dxa"/>
            <w:gridSpan w:val="6"/>
          </w:tcPr>
          <w:p>
            <w:pPr>
              <w:pStyle w:val="TableParagraph"/>
              <w:spacing w:line="228" w:lineRule="exact"/>
              <w:ind w:left="259" w:right="246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  <w:p>
            <w:pPr>
              <w:pStyle w:val="TableParagraph"/>
              <w:spacing w:line="260" w:lineRule="atLeast" w:before="4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(Central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Tax/UT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Tax/Integrated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Tax/CESS/Total)</w:t>
            </w:r>
          </w:p>
        </w:tc>
      </w:tr>
      <w:tr>
        <w:trPr>
          <w:trHeight w:val="1629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78" w:lineRule="auto"/>
              <w:ind w:left="110" w:right="157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</w:t>
            </w:r>
          </w:p>
        </w:tc>
        <w:tc>
          <w:tcPr>
            <w:tcW w:w="780" w:type="dxa"/>
          </w:tcPr>
          <w:p>
            <w:pPr>
              <w:pStyle w:val="TableParagraph"/>
              <w:spacing w:line="278" w:lineRule="auto"/>
              <w:ind w:left="111" w:right="101"/>
              <w:rPr>
                <w:sz w:val="20"/>
              </w:rPr>
            </w:pPr>
            <w:r>
              <w:rPr>
                <w:spacing w:val="-1"/>
                <w:sz w:val="20"/>
              </w:rPr>
              <w:t>Interes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780" w:type="dxa"/>
          </w:tcPr>
          <w:p>
            <w:pPr>
              <w:pStyle w:val="TableParagraph"/>
              <w:spacing w:line="278" w:lineRule="auto"/>
              <w:ind w:left="114" w:right="136"/>
              <w:rPr>
                <w:sz w:val="20"/>
              </w:rPr>
            </w:pPr>
            <w:r>
              <w:rPr>
                <w:sz w:val="20"/>
              </w:rPr>
              <w:t>Penalt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490" w:type="dxa"/>
          </w:tcPr>
          <w:p>
            <w:pPr>
              <w:pStyle w:val="TableParagraph"/>
              <w:spacing w:line="278" w:lineRule="auto"/>
              <w:ind w:left="114" w:right="148"/>
              <w:rPr>
                <w:sz w:val="20"/>
              </w:rPr>
            </w:pPr>
            <w:r>
              <w:rPr>
                <w:spacing w:val="-1"/>
                <w:sz w:val="20"/>
              </w:rPr>
              <w:t>Fe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18" w:type="dxa"/>
          </w:tcPr>
          <w:p>
            <w:pPr>
              <w:pStyle w:val="TableParagraph"/>
              <w:spacing w:line="278" w:lineRule="auto"/>
              <w:ind w:left="113" w:right="124"/>
              <w:rPr>
                <w:sz w:val="20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615" w:type="dxa"/>
          </w:tcPr>
          <w:p>
            <w:pPr>
              <w:pStyle w:val="TableParagraph"/>
              <w:spacing w:line="278" w:lineRule="auto"/>
              <w:ind w:left="113" w:right="105"/>
              <w:rPr>
                <w:sz w:val="20"/>
              </w:rPr>
            </w:pPr>
            <w:r>
              <w:rPr>
                <w:sz w:val="20"/>
              </w:rPr>
              <w:t>Tota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510" w:type="dxa"/>
          </w:tcPr>
          <w:p>
            <w:pPr>
              <w:pStyle w:val="TableParagraph"/>
              <w:spacing w:line="278" w:lineRule="auto"/>
              <w:ind w:left="112" w:right="157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x</w:t>
            </w:r>
          </w:p>
        </w:tc>
        <w:tc>
          <w:tcPr>
            <w:tcW w:w="783" w:type="dxa"/>
          </w:tcPr>
          <w:p>
            <w:pPr>
              <w:pStyle w:val="TableParagraph"/>
              <w:spacing w:line="278" w:lineRule="auto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Interes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781" w:type="dxa"/>
          </w:tcPr>
          <w:p>
            <w:pPr>
              <w:pStyle w:val="TableParagraph"/>
              <w:spacing w:line="278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Penalt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488" w:type="dxa"/>
          </w:tcPr>
          <w:p>
            <w:pPr>
              <w:pStyle w:val="TableParagraph"/>
              <w:spacing w:line="278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Fe</w:t>
            </w:r>
            <w:r>
              <w:rPr>
                <w:spacing w:val="-1"/>
                <w:w w:val="99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21" w:type="dxa"/>
          </w:tcPr>
          <w:p>
            <w:pPr>
              <w:pStyle w:val="TableParagraph"/>
              <w:spacing w:line="278" w:lineRule="auto"/>
              <w:ind w:left="109" w:right="131"/>
              <w:rPr>
                <w:sz w:val="20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616" w:type="dxa"/>
          </w:tcPr>
          <w:p>
            <w:pPr>
              <w:pStyle w:val="TableParagraph"/>
              <w:spacing w:line="278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Tota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</w:tr>
      <w:tr>
        <w:trPr>
          <w:trHeight w:val="270" w:hRule="atLeast"/>
        </w:trPr>
        <w:tc>
          <w:tcPr>
            <w:tcW w:w="492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94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06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8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0" w:type="dxa"/>
          </w:tcPr>
          <w:p>
            <w:pPr>
              <w:pStyle w:val="TableParagraph"/>
              <w:spacing w:line="225" w:lineRule="exact"/>
              <w:ind w:left="273" w:right="2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0" w:type="dxa"/>
          </w:tcPr>
          <w:p>
            <w:pPr>
              <w:pStyle w:val="TableParagraph"/>
              <w:spacing w:line="225" w:lineRule="exact"/>
              <w:ind w:left="275" w:right="2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0" w:type="dxa"/>
          </w:tcPr>
          <w:p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8" w:type="dxa"/>
          </w:tcPr>
          <w:p>
            <w:pPr>
              <w:pStyle w:val="TableParagraph"/>
              <w:spacing w:line="225" w:lineRule="exact"/>
              <w:ind w:left="245" w:right="22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5" w:type="dxa"/>
          </w:tcPr>
          <w:p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0" w:type="dxa"/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3" w:type="dxa"/>
          </w:tcPr>
          <w:p>
            <w:pPr>
              <w:pStyle w:val="TableParagraph"/>
              <w:spacing w:line="225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1" w:type="dxa"/>
          </w:tcPr>
          <w:p>
            <w:pPr>
              <w:pStyle w:val="TableParagraph"/>
              <w:spacing w:line="225" w:lineRule="exact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8" w:type="dxa"/>
          </w:tcPr>
          <w:p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1" w:right="2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6" w:type="dxa"/>
          </w:tcPr>
          <w:p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1"/>
        <w:ind w:right="0"/>
        <w:jc w:val="left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spacing w:after="0"/>
        <w:jc w:val="left"/>
        <w:sectPr>
          <w:footerReference w:type="default" r:id="rId5"/>
          <w:type w:val="continuous"/>
          <w:pgSz w:w="16840" w:h="11910" w:orient="landscape"/>
          <w:pgMar w:footer="756" w:top="1100" w:bottom="940" w:left="940" w:right="620"/>
          <w:pgNumType w:start="243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76" w:lineRule="auto" w:before="90" w:after="0"/>
        <w:ind w:left="677" w:right="226" w:hanging="36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4"/>
          <w:sz w:val="24"/>
        </w:rPr>
        <w:t> </w:t>
      </w:r>
      <w:r>
        <w:rPr>
          <w:sz w:val="24"/>
        </w:rPr>
        <w:t>BRN</w:t>
      </w:r>
      <w:r>
        <w:rPr>
          <w:spacing w:val="1"/>
          <w:sz w:val="24"/>
        </w:rPr>
        <w:t> </w:t>
      </w:r>
      <w:r>
        <w:rPr>
          <w:sz w:val="24"/>
        </w:rPr>
        <w:t>(Bank</w:t>
      </w:r>
      <w:r>
        <w:rPr>
          <w:spacing w:val="4"/>
          <w:sz w:val="24"/>
        </w:rPr>
        <w:t> </w:t>
      </w:r>
      <w:r>
        <w:rPr>
          <w:sz w:val="24"/>
        </w:rPr>
        <w:t>Reference</w:t>
      </w:r>
      <w:r>
        <w:rPr>
          <w:spacing w:val="3"/>
          <w:sz w:val="24"/>
        </w:rPr>
        <w:t> </w:t>
      </w:r>
      <w:r>
        <w:rPr>
          <w:sz w:val="24"/>
        </w:rPr>
        <w:t>Number),</w:t>
      </w:r>
      <w:r>
        <w:rPr>
          <w:spacing w:val="2"/>
          <w:sz w:val="24"/>
        </w:rPr>
        <w:t> </w:t>
      </w:r>
      <w:r>
        <w:rPr>
          <w:sz w:val="24"/>
        </w:rPr>
        <w:t>debit</w:t>
      </w:r>
      <w:r>
        <w:rPr>
          <w:spacing w:val="2"/>
          <w:sz w:val="24"/>
        </w:rPr>
        <w:t> </w:t>
      </w:r>
      <w:r>
        <w:rPr>
          <w:sz w:val="24"/>
        </w:rPr>
        <w:t>entry</w:t>
      </w:r>
      <w:r>
        <w:rPr>
          <w:spacing w:val="-1"/>
          <w:sz w:val="24"/>
        </w:rPr>
        <w:t> </w:t>
      </w:r>
      <w:r>
        <w:rPr>
          <w:sz w:val="24"/>
        </w:rPr>
        <w:t>no.,</w:t>
      </w:r>
      <w:r>
        <w:rPr>
          <w:spacing w:val="4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no.,</w:t>
      </w:r>
      <w:r>
        <w:rPr>
          <w:spacing w:val="4"/>
          <w:sz w:val="24"/>
        </w:rPr>
        <w:t> </w:t>
      </w: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any,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acknowledgment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case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TDS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TCS</w:t>
      </w:r>
      <w:r>
        <w:rPr>
          <w:spacing w:val="-57"/>
          <w:sz w:val="24"/>
        </w:rPr>
        <w:t> </w:t>
      </w:r>
      <w:r>
        <w:rPr>
          <w:sz w:val="24"/>
        </w:rPr>
        <w:t>credit.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75" w:lineRule="exact" w:before="0" w:after="0"/>
        <w:ind w:left="677" w:right="0" w:hanging="361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period, if applicable, 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debit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recorded,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be left blank.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76" w:lineRule="auto" w:before="43" w:after="0"/>
        <w:ind w:left="677" w:right="223" w:hanging="360"/>
        <w:jc w:val="left"/>
        <w:rPr>
          <w:sz w:val="24"/>
        </w:rPr>
      </w:pPr>
      <w:r>
        <w:rPr>
          <w:sz w:val="24"/>
        </w:rPr>
        <w:t>GSTIN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deductor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tax</w:t>
      </w:r>
      <w:r>
        <w:rPr>
          <w:spacing w:val="12"/>
          <w:sz w:val="24"/>
        </w:rPr>
        <w:t> </w:t>
      </w:r>
      <w:r>
        <w:rPr>
          <w:sz w:val="24"/>
        </w:rPr>
        <w:t>collector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source,</w:t>
      </w:r>
      <w:r>
        <w:rPr>
          <w:spacing w:val="10"/>
          <w:sz w:val="24"/>
        </w:rPr>
        <w:t> </w:t>
      </w:r>
      <w:r>
        <w:rPr>
          <w:sz w:val="24"/>
        </w:rPr>
        <w:t>Challan</w:t>
      </w:r>
      <w:r>
        <w:rPr>
          <w:spacing w:val="13"/>
          <w:sz w:val="24"/>
        </w:rPr>
        <w:t> </w:t>
      </w:r>
      <w:r>
        <w:rPr>
          <w:sz w:val="24"/>
        </w:rPr>
        <w:t>Identification</w:t>
      </w:r>
      <w:r>
        <w:rPr>
          <w:spacing w:val="11"/>
          <w:sz w:val="24"/>
        </w:rPr>
        <w:t> </w:t>
      </w:r>
      <w:r>
        <w:rPr>
          <w:sz w:val="24"/>
        </w:rPr>
        <w:t>Number</w:t>
      </w:r>
      <w:r>
        <w:rPr>
          <w:spacing w:val="10"/>
          <w:sz w:val="24"/>
        </w:rPr>
        <w:t> </w:t>
      </w:r>
      <w:r>
        <w:rPr>
          <w:sz w:val="24"/>
        </w:rPr>
        <w:t>(CIN)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challan</w:t>
      </w:r>
      <w:r>
        <w:rPr>
          <w:spacing w:val="13"/>
          <w:sz w:val="24"/>
        </w:rPr>
        <w:t> </w:t>
      </w:r>
      <w:r>
        <w:rPr>
          <w:sz w:val="24"/>
        </w:rPr>
        <w:t>against</w:t>
      </w:r>
      <w:r>
        <w:rPr>
          <w:spacing w:val="12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deposit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been</w:t>
      </w:r>
      <w:r>
        <w:rPr>
          <w:spacing w:val="10"/>
          <w:sz w:val="24"/>
        </w:rPr>
        <w:t> </w:t>
      </w:r>
      <w:r>
        <w:rPr>
          <w:sz w:val="24"/>
        </w:rPr>
        <w:t>made,and</w:t>
      </w:r>
      <w:r>
        <w:rPr>
          <w:spacing w:val="10"/>
          <w:sz w:val="24"/>
        </w:rPr>
        <w:t> </w:t>
      </w:r>
      <w:r>
        <w:rPr>
          <w:sz w:val="24"/>
        </w:rPr>
        <w:t>type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liability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which any</w:t>
      </w:r>
      <w:r>
        <w:rPr>
          <w:spacing w:val="-6"/>
          <w:sz w:val="24"/>
        </w:rPr>
        <w:t> </w:t>
      </w:r>
      <w:r>
        <w:rPr>
          <w:sz w:val="24"/>
        </w:rPr>
        <w:t>debit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head―description‖.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76" w:lineRule="auto" w:before="0" w:after="0"/>
        <w:ind w:left="677" w:right="231" w:hanging="36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8"/>
          <w:sz w:val="24"/>
        </w:rPr>
        <w:t> </w:t>
      </w:r>
      <w:r>
        <w:rPr>
          <w:sz w:val="24"/>
        </w:rPr>
        <w:t>no.,</w:t>
      </w:r>
      <w:r>
        <w:rPr>
          <w:spacing w:val="9"/>
          <w:sz w:val="24"/>
        </w:rPr>
        <w:t> </w:t>
      </w: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any,</w:t>
      </w:r>
      <w:r>
        <w:rPr>
          <w:spacing w:val="11"/>
          <w:sz w:val="24"/>
        </w:rPr>
        <w:t> </w:t>
      </w:r>
      <w:r>
        <w:rPr>
          <w:sz w:val="24"/>
        </w:rPr>
        <w:t>Show</w:t>
      </w:r>
      <w:r>
        <w:rPr>
          <w:spacing w:val="8"/>
          <w:sz w:val="24"/>
        </w:rPr>
        <w:t> </w:t>
      </w:r>
      <w:r>
        <w:rPr>
          <w:sz w:val="24"/>
        </w:rPr>
        <w:t>Cause</w:t>
      </w:r>
      <w:r>
        <w:rPr>
          <w:spacing w:val="7"/>
          <w:sz w:val="24"/>
        </w:rPr>
        <w:t> </w:t>
      </w:r>
      <w:r>
        <w:rPr>
          <w:sz w:val="24"/>
        </w:rPr>
        <w:t>Notice</w:t>
      </w:r>
      <w:r>
        <w:rPr>
          <w:spacing w:val="7"/>
          <w:sz w:val="24"/>
        </w:rPr>
        <w:t> </w:t>
      </w:r>
      <w:r>
        <w:rPr>
          <w:sz w:val="24"/>
        </w:rPr>
        <w:t>Number,</w:t>
      </w:r>
      <w:r>
        <w:rPr>
          <w:spacing w:val="9"/>
          <w:sz w:val="24"/>
        </w:rPr>
        <w:t> </w:t>
      </w:r>
      <w:r>
        <w:rPr>
          <w:sz w:val="24"/>
        </w:rPr>
        <w:t>Demand</w:t>
      </w:r>
      <w:r>
        <w:rPr>
          <w:spacing w:val="13"/>
          <w:sz w:val="24"/>
        </w:rPr>
        <w:t> </w:t>
      </w:r>
      <w:r>
        <w:rPr>
          <w:sz w:val="24"/>
        </w:rPr>
        <w:t>ID,</w:t>
      </w:r>
      <w:r>
        <w:rPr>
          <w:spacing w:val="8"/>
          <w:sz w:val="24"/>
        </w:rPr>
        <w:t> </w:t>
      </w:r>
      <w:r>
        <w:rPr>
          <w:sz w:val="24"/>
        </w:rPr>
        <w:t>pre-deposit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appealor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liability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payment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being</w:t>
      </w:r>
      <w:r>
        <w:rPr>
          <w:spacing w:val="6"/>
          <w:sz w:val="24"/>
        </w:rPr>
        <w:t> </w:t>
      </w:r>
      <w:r>
        <w:rPr>
          <w:sz w:val="24"/>
        </w:rPr>
        <w:t>made</w:t>
      </w:r>
      <w:r>
        <w:rPr>
          <w:spacing w:val="8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lso be 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 un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 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ea</w:t>
      </w:r>
      <w:r>
        <w:rPr>
          <w:spacing w:val="2"/>
          <w:sz w:val="24"/>
        </w:rPr>
        <w:t>d</w:t>
      </w:r>
      <w:r>
        <w:rPr>
          <w:spacing w:val="-1"/>
          <w:w w:val="44"/>
          <w:sz w:val="24"/>
        </w:rPr>
        <w:t>―</w:t>
      </w:r>
      <w:r>
        <w:rPr>
          <w:sz w:val="24"/>
        </w:rPr>
        <w:t>d</w:t>
      </w:r>
      <w:r>
        <w:rPr>
          <w:spacing w:val="-1"/>
          <w:sz w:val="24"/>
        </w:rPr>
        <w:t>es</w:t>
      </w:r>
      <w:r>
        <w:rPr>
          <w:spacing w:val="1"/>
          <w:sz w:val="24"/>
        </w:rPr>
        <w:t>c</w:t>
      </w:r>
      <w:r>
        <w:rPr>
          <w:sz w:val="24"/>
        </w:rPr>
        <w:t>riptio</w:t>
      </w:r>
      <w:r>
        <w:rPr>
          <w:spacing w:val="2"/>
          <w:sz w:val="24"/>
        </w:rPr>
        <w:t>n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1" w:after="0"/>
        <w:ind w:left="677" w:right="0" w:hanging="361"/>
        <w:jc w:val="left"/>
        <w:rPr>
          <w:sz w:val="24"/>
        </w:rPr>
      </w:pPr>
      <w:r>
        <w:rPr>
          <w:sz w:val="24"/>
        </w:rPr>
        <w:t>Refund</w:t>
      </w:r>
      <w:r>
        <w:rPr>
          <w:spacing w:val="-1"/>
          <w:sz w:val="24"/>
        </w:rPr>
        <w:t> </w:t>
      </w:r>
      <w:r>
        <w:rPr>
          <w:sz w:val="24"/>
        </w:rPr>
        <w:t>claimed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ledger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debits made</w:t>
      </w:r>
      <w:r>
        <w:rPr>
          <w:spacing w:val="-2"/>
          <w:sz w:val="24"/>
        </w:rPr>
        <w:t> </w:t>
      </w:r>
      <w:r>
        <w:rPr>
          <w:sz w:val="24"/>
        </w:rPr>
        <w:t>against any</w:t>
      </w:r>
      <w:r>
        <w:rPr>
          <w:spacing w:val="-2"/>
          <w:sz w:val="24"/>
        </w:rPr>
        <w:t> </w:t>
      </w:r>
      <w:r>
        <w:rPr>
          <w:sz w:val="24"/>
        </w:rPr>
        <w:t>liability</w:t>
      </w:r>
      <w:r>
        <w:rPr>
          <w:spacing w:val="-5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recorded accordingly.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41" w:after="0"/>
        <w:ind w:left="677" w:right="0" w:hanging="361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deposit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and 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bank.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76" w:lineRule="auto" w:before="41" w:after="0"/>
        <w:ind w:left="677" w:right="442" w:hanging="360"/>
        <w:jc w:val="left"/>
        <w:rPr>
          <w:sz w:val="24"/>
        </w:rPr>
      </w:pPr>
      <w:r>
        <w:rPr>
          <w:sz w:val="24"/>
        </w:rPr>
        <w:t>‗Central</w:t>
      </w:r>
      <w:r>
        <w:rPr>
          <w:spacing w:val="-7"/>
          <w:sz w:val="24"/>
        </w:rPr>
        <w:t> </w:t>
      </w:r>
      <w:r>
        <w:rPr>
          <w:sz w:val="24"/>
        </w:rPr>
        <w:t>Tax‘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Goods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Tax;</w:t>
      </w:r>
      <w:r>
        <w:rPr>
          <w:spacing w:val="-6"/>
          <w:sz w:val="24"/>
        </w:rPr>
        <w:t> </w:t>
      </w:r>
      <w:r>
        <w:rPr>
          <w:sz w:val="24"/>
        </w:rPr>
        <w:t>‗State</w:t>
      </w:r>
      <w:r>
        <w:rPr>
          <w:spacing w:val="-6"/>
          <w:sz w:val="24"/>
        </w:rPr>
        <w:t> </w:t>
      </w:r>
      <w:r>
        <w:rPr>
          <w:sz w:val="24"/>
        </w:rPr>
        <w:t>Tax‘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Goods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7"/>
          <w:sz w:val="24"/>
        </w:rPr>
        <w:t> </w:t>
      </w:r>
      <w:r>
        <w:rPr>
          <w:sz w:val="24"/>
        </w:rPr>
        <w:t>Tax;</w:t>
      </w:r>
      <w:r>
        <w:rPr>
          <w:spacing w:val="-7"/>
          <w:sz w:val="24"/>
        </w:rPr>
        <w:t> </w:t>
      </w:r>
      <w:r>
        <w:rPr>
          <w:sz w:val="24"/>
        </w:rPr>
        <w:t>‗UT</w:t>
      </w:r>
      <w:r>
        <w:rPr>
          <w:spacing w:val="-6"/>
          <w:sz w:val="24"/>
        </w:rPr>
        <w:t> </w:t>
      </w:r>
      <w:r>
        <w:rPr>
          <w:sz w:val="24"/>
        </w:rPr>
        <w:t>Tax‘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Union</w:t>
      </w:r>
      <w:r>
        <w:rPr>
          <w:spacing w:val="-6"/>
          <w:sz w:val="24"/>
        </w:rPr>
        <w:t> </w:t>
      </w:r>
      <w:r>
        <w:rPr>
          <w:sz w:val="24"/>
        </w:rPr>
        <w:t>territory</w:t>
      </w:r>
      <w:r>
        <w:rPr>
          <w:spacing w:val="-57"/>
          <w:sz w:val="24"/>
        </w:rPr>
        <w:t> </w:t>
      </w:r>
      <w:r>
        <w:rPr>
          <w:sz w:val="24"/>
        </w:rPr>
        <w:t>Goods and Services Tax; ‗Integrated Tax‘ stands for Integrated Goods and Services Tax and ‗Cess‘ stands for Goods and Services</w:t>
      </w:r>
      <w:r>
        <w:rPr>
          <w:spacing w:val="1"/>
          <w:sz w:val="24"/>
        </w:rPr>
        <w:t> </w:t>
      </w:r>
      <w:r>
        <w:rPr>
          <w:sz w:val="24"/>
        </w:rPr>
        <w:t>Tax(Compensation</w:t>
      </w:r>
      <w:r>
        <w:rPr>
          <w:spacing w:val="-1"/>
          <w:sz w:val="24"/>
        </w:rPr>
        <w:t> </w:t>
      </w:r>
      <w:r>
        <w:rPr>
          <w:sz w:val="24"/>
        </w:rPr>
        <w:t>to States)</w:t>
      </w:r>
    </w:p>
    <w:sectPr>
      <w:pgSz w:w="16840" w:h="11910" w:orient="landscape"/>
      <w:pgMar w:header="0" w:footer="756" w:top="1100" w:bottom="940" w:left="9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2.6pt;height:14.25pt;mso-position-horizontal-relative:page;mso-position-vertical-relative:page;z-index:-159687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7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5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17" w:right="572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7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2021-05-24T07:48:08Z</dcterms:created>
  <dcterms:modified xsi:type="dcterms:W3CDTF">2021-05-24T07:48:08Z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