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</w:pPr>
      <w:r>
        <w:rPr/>
        <w:t>FORM GST</w:t>
      </w:r>
      <w:r>
        <w:rPr>
          <w:spacing w:val="-2"/>
        </w:rPr>
        <w:t> </w:t>
      </w:r>
      <w:r>
        <w:rPr/>
        <w:t>REG-21</w:t>
      </w:r>
    </w:p>
    <w:p>
      <w:pPr>
        <w:spacing w:before="32"/>
        <w:ind w:left="991" w:right="889" w:firstLine="0"/>
        <w:jc w:val="center"/>
        <w:rPr>
          <w:b/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23(1)</w:t>
      </w:r>
      <w:r>
        <w:rPr>
          <w:i/>
          <w:spacing w:val="-1"/>
          <w:sz w:val="20"/>
        </w:rPr>
        <w:t> </w:t>
      </w:r>
      <w:r>
        <w:rPr>
          <w:b/>
          <w:i/>
          <w:sz w:val="20"/>
        </w:rPr>
        <w:t>]</w:t>
      </w:r>
    </w:p>
    <w:p>
      <w:pPr>
        <w:pStyle w:val="BodyText"/>
        <w:spacing w:before="2"/>
        <w:rPr>
          <w:b/>
          <w:i/>
          <w:sz w:val="26"/>
        </w:rPr>
      </w:pPr>
    </w:p>
    <w:p>
      <w:pPr>
        <w:pStyle w:val="Title"/>
      </w:pPr>
      <w:r>
        <w:rPr/>
        <w:t>Application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Cancellation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Registration</w:t>
      </w:r>
    </w:p>
    <w:p>
      <w:pPr>
        <w:pStyle w:val="BodyText"/>
        <w:spacing w:before="6"/>
        <w:rPr>
          <w:b/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767"/>
        <w:gridCol w:w="1093"/>
        <w:gridCol w:w="322"/>
        <w:gridCol w:w="1506"/>
        <w:gridCol w:w="85"/>
        <w:gridCol w:w="611"/>
        <w:gridCol w:w="959"/>
        <w:gridCol w:w="556"/>
        <w:gridCol w:w="1531"/>
      </w:tblGrid>
      <w:tr>
        <w:trPr>
          <w:trHeight w:val="424" w:hRule="atLeast"/>
        </w:trPr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(cancelled)</w:t>
            </w:r>
          </w:p>
        </w:tc>
        <w:tc>
          <w:tcPr>
            <w:tcW w:w="5570" w:type="dxa"/>
            <w:gridSpan w:val="7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5570" w:type="dxa"/>
            <w:gridSpan w:val="7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5570" w:type="dxa"/>
            <w:gridSpan w:val="7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>
            <w:pPr>
              <w:pStyle w:val="TableParagraph"/>
              <w:spacing w:line="240" w:lineRule="auto" w:before="197"/>
              <w:rPr>
                <w:sz w:val="20"/>
              </w:rPr>
            </w:pPr>
            <w:r>
              <w:rPr>
                <w:sz w:val="20"/>
              </w:rPr>
              <w:t>(Principal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business)</w:t>
            </w:r>
          </w:p>
        </w:tc>
        <w:tc>
          <w:tcPr>
            <w:tcW w:w="5570" w:type="dxa"/>
            <w:gridSpan w:val="7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6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Cancellation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828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5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Date –</w:t>
            </w:r>
          </w:p>
        </w:tc>
        <w:tc>
          <w:tcPr>
            <w:tcW w:w="2087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2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60" w:type="dxa"/>
            <w:gridSpan w:val="2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cancellation</w:t>
            </w:r>
          </w:p>
        </w:tc>
        <w:tc>
          <w:tcPr>
            <w:tcW w:w="5570" w:type="dxa"/>
            <w:gridSpan w:val="7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52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30" w:type="dxa"/>
            <w:gridSpan w:val="9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return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filed</w:t>
            </w:r>
          </w:p>
        </w:tc>
      </w:tr>
      <w:tr>
        <w:trPr>
          <w:trHeight w:val="954" w:hRule="atLeast"/>
        </w:trPr>
        <w:tc>
          <w:tcPr>
            <w:tcW w:w="52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Return</w:t>
            </w:r>
          </w:p>
        </w:tc>
        <w:tc>
          <w:tcPr>
            <w:tcW w:w="1415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gridSpan w:val="2"/>
          </w:tcPr>
          <w:p>
            <w:pPr>
              <w:pStyle w:val="TableParagraph"/>
              <w:spacing w:line="273" w:lineRule="auto"/>
              <w:ind w:left="106" w:right="29"/>
              <w:rPr>
                <w:sz w:val="20"/>
              </w:rPr>
            </w:pPr>
            <w:r>
              <w:rPr>
                <w:w w:val="95"/>
                <w:sz w:val="20"/>
              </w:rPr>
              <w:t>Application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15" w:type="dxa"/>
            <w:gridSpan w:val="2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filing</w:t>
            </w:r>
          </w:p>
        </w:tc>
        <w:tc>
          <w:tcPr>
            <w:tcW w:w="1531" w:type="dxa"/>
          </w:tcPr>
          <w:p>
            <w:pPr>
              <w:pStyle w:val="TableParagraph"/>
              <w:spacing w:line="273" w:lineRule="auto"/>
              <w:ind w:left="100" w:right="167"/>
              <w:rPr>
                <w:sz w:val="20"/>
              </w:rPr>
            </w:pPr>
            <w:r>
              <w:rPr>
                <w:w w:val="95"/>
                <w:sz w:val="20"/>
              </w:rPr>
              <w:t>DD/MM/YYY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</w:tr>
      <w:tr>
        <w:trPr>
          <w:trHeight w:val="688" w:hRule="atLeast"/>
        </w:trPr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60" w:type="dxa"/>
            <w:gridSpan w:val="2"/>
          </w:tcPr>
          <w:p>
            <w:pPr>
              <w:pStyle w:val="TableParagraph"/>
              <w:spacing w:line="273" w:lineRule="auto"/>
              <w:ind w:right="680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revocation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cancellation</w:t>
            </w:r>
          </w:p>
        </w:tc>
        <w:tc>
          <w:tcPr>
            <w:tcW w:w="5570" w:type="dxa"/>
            <w:gridSpan w:val="7"/>
          </w:tcPr>
          <w:p>
            <w:pPr>
              <w:pStyle w:val="TableParagraph"/>
              <w:spacing w:line="273" w:lineRule="auto"/>
              <w:ind w:left="104" w:right="92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brief.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(Detailed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reasoning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attachment)</w:t>
            </w:r>
          </w:p>
        </w:tc>
      </w:tr>
      <w:tr>
        <w:trPr>
          <w:trHeight w:val="424" w:hRule="atLeast"/>
        </w:trPr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430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Upload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Documents</w:t>
            </w:r>
          </w:p>
        </w:tc>
      </w:tr>
      <w:tr>
        <w:trPr>
          <w:trHeight w:val="2702" w:hRule="atLeast"/>
        </w:trPr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430" w:type="dxa"/>
            <w:gridSpan w:val="9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Verification</w:t>
            </w:r>
          </w:p>
          <w:p>
            <w:pPr>
              <w:pStyle w:val="TableParagraph"/>
              <w:spacing w:line="273" w:lineRule="auto" w:before="19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hereby solemnly affirm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 given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herein above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 true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knowledge and belief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nothing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concealed therefrom.</w:t>
            </w:r>
          </w:p>
          <w:p>
            <w:pPr>
              <w:pStyle w:val="TableParagraph"/>
              <w:spacing w:line="240" w:lineRule="auto" w:before="165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Signatory</w:t>
            </w:r>
          </w:p>
          <w:p>
            <w:pPr>
              <w:pStyle w:val="TableParagraph"/>
              <w:spacing w:line="278" w:lineRule="auto" w:before="34"/>
              <w:ind w:left="5940" w:right="108" w:firstLine="152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Full Name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(first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name,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middle,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surname)</w:t>
            </w:r>
          </w:p>
          <w:p>
            <w:pPr>
              <w:pStyle w:val="TableParagraph"/>
              <w:spacing w:line="227" w:lineRule="exact"/>
              <w:ind w:left="0" w:right="106"/>
              <w:jc w:val="right"/>
              <w:rPr>
                <w:sz w:val="20"/>
              </w:rPr>
            </w:pPr>
            <w:r>
              <w:rPr>
                <w:sz w:val="20"/>
              </w:rPr>
              <w:t>Designation/Status</w:t>
            </w:r>
          </w:p>
          <w:p>
            <w:pPr>
              <w:pStyle w:val="TableParagraph"/>
              <w:spacing w:line="260" w:lineRule="atLeast" w:before="4"/>
              <w:ind w:right="7859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</w:tr>
    </w:tbl>
    <w:p>
      <w:pPr>
        <w:pStyle w:val="Heading1"/>
        <w:ind w:right="898"/>
      </w:pPr>
      <w:r>
        <w:rPr/>
        <w:t>Instructions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submission of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revocation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cancellation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registration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76" w:lineRule="auto" w:before="190" w:after="0"/>
        <w:ind w:left="938" w:right="120" w:hanging="360"/>
        <w:jc w:val="both"/>
        <w:rPr>
          <w:sz w:val="20"/>
        </w:rPr>
      </w:pPr>
      <w:r>
        <w:rPr>
          <w:sz w:val="20"/>
        </w:rPr>
        <w:t>A person, whose registration is cancelled by the proper officer on his own motion, may apply for</w:t>
      </w:r>
      <w:r>
        <w:rPr>
          <w:spacing w:val="1"/>
          <w:sz w:val="20"/>
        </w:rPr>
        <w:t> </w:t>
      </w:r>
      <w:r>
        <w:rPr>
          <w:sz w:val="20"/>
        </w:rPr>
        <w:t>revocation of cancellation of registration, within thirty days from the date of service of the order of</w:t>
      </w:r>
      <w:r>
        <w:rPr>
          <w:spacing w:val="1"/>
          <w:sz w:val="20"/>
        </w:rPr>
        <w:t> </w:t>
      </w:r>
      <w:r>
        <w:rPr>
          <w:sz w:val="20"/>
        </w:rPr>
        <w:t>cancellation of registration [or within such time period as extended</w:t>
      </w:r>
      <w:r>
        <w:rPr>
          <w:spacing w:val="50"/>
          <w:sz w:val="20"/>
        </w:rPr>
        <w:t> </w:t>
      </w:r>
      <w:r>
        <w:rPr>
          <w:sz w:val="20"/>
        </w:rPr>
        <w:t>by the Additional Commissioner</w:t>
      </w:r>
      <w:r>
        <w:rPr>
          <w:spacing w:val="1"/>
          <w:sz w:val="20"/>
        </w:rPr>
        <w:t> </w:t>
      </w:r>
      <w:r>
        <w:rPr>
          <w:sz w:val="20"/>
        </w:rPr>
        <w:t>or the Joint Commissioner or Commissioner, as the case may be, in exercise of the powers provided</w:t>
      </w:r>
      <w:r>
        <w:rPr>
          <w:spacing w:val="1"/>
          <w:sz w:val="20"/>
        </w:rPr>
        <w:t> </w:t>
      </w:r>
      <w:r>
        <w:rPr>
          <w:sz w:val="20"/>
        </w:rPr>
        <w:t>under proviso to sub-section (1) of section 30,]</w:t>
      </w: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at the common portal No application for revocation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shall be submitted if the registration has been cancelled for the failure to furnish returns unless such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returns are furnished and any amount due as tax in terms of such returns has been paid along with any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amount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payable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towards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interest, penalty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 late fee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payable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respect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 said returns.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70.944pt;margin-top:14.628124pt;width:446.59pt;height:.72003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20"/>
        <w:ind w:left="218"/>
      </w:pPr>
      <w:r>
        <w:rPr>
          <w:vertAlign w:val="superscript"/>
        </w:rPr>
        <w:t>20</w:t>
      </w:r>
      <w:r>
        <w:rPr>
          <w:vertAlign w:val="baseline"/>
        </w:rPr>
        <w:t>Inserted</w:t>
      </w:r>
      <w:r>
        <w:rPr>
          <w:spacing w:val="-2"/>
          <w:vertAlign w:val="baseline"/>
        </w:rPr>
        <w:t> </w:t>
      </w:r>
      <w:r>
        <w:rPr>
          <w:vertAlign w:val="baseline"/>
        </w:rPr>
        <w:t>vide</w:t>
      </w:r>
      <w:r>
        <w:rPr>
          <w:spacing w:val="-2"/>
          <w:vertAlign w:val="baseline"/>
        </w:rPr>
        <w:t> </w:t>
      </w:r>
      <w:r>
        <w:rPr>
          <w:vertAlign w:val="baseline"/>
        </w:rPr>
        <w:t>Notf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03/2019-CT</w:t>
      </w:r>
      <w:r>
        <w:rPr>
          <w:spacing w:val="1"/>
          <w:vertAlign w:val="baseline"/>
        </w:rPr>
        <w:t> </w:t>
      </w:r>
      <w:r>
        <w:rPr>
          <w:vertAlign w:val="baseline"/>
        </w:rPr>
        <w:t>dt.</w:t>
      </w:r>
      <w:r>
        <w:rPr>
          <w:spacing w:val="-2"/>
          <w:vertAlign w:val="baseline"/>
        </w:rPr>
        <w:t> </w:t>
      </w:r>
      <w:r>
        <w:rPr>
          <w:vertAlign w:val="baseline"/>
        </w:rPr>
        <w:t>29.01.2019wef</w:t>
      </w:r>
      <w:r>
        <w:rPr>
          <w:spacing w:val="-4"/>
          <w:vertAlign w:val="baseline"/>
        </w:rPr>
        <w:t> </w:t>
      </w:r>
      <w:r>
        <w:rPr>
          <w:vertAlign w:val="baseline"/>
        </w:rPr>
        <w:t>01.02.2019</w:t>
      </w:r>
    </w:p>
    <w:p>
      <w:pPr>
        <w:pStyle w:val="BodyText"/>
        <w:spacing w:before="6"/>
        <w:ind w:left="218"/>
      </w:pPr>
      <w:r>
        <w:rPr>
          <w:rFonts w:ascii="Calibri"/>
          <w:color w:val="FF0000"/>
          <w:vertAlign w:val="superscript"/>
        </w:rPr>
        <w:t>21</w:t>
      </w:r>
      <w:r>
        <w:rPr>
          <w:rFonts w:ascii="Calibri"/>
          <w:color w:val="FF0000"/>
          <w:spacing w:val="-4"/>
          <w:vertAlign w:val="baseline"/>
        </w:rPr>
        <w:t> </w:t>
      </w:r>
      <w:r>
        <w:rPr>
          <w:color w:val="FF0000"/>
          <w:vertAlign w:val="baseline"/>
        </w:rPr>
        <w:t>Inserted</w:t>
      </w:r>
      <w:r>
        <w:rPr>
          <w:color w:val="FF0000"/>
          <w:spacing w:val="-1"/>
          <w:vertAlign w:val="baseline"/>
        </w:rPr>
        <w:t> </w:t>
      </w:r>
      <w:r>
        <w:rPr>
          <w:color w:val="FF0000"/>
          <w:vertAlign w:val="baseline"/>
        </w:rPr>
        <w:t>vide</w:t>
      </w:r>
      <w:r>
        <w:rPr>
          <w:color w:val="FF0000"/>
          <w:spacing w:val="-2"/>
          <w:vertAlign w:val="baseline"/>
        </w:rPr>
        <w:t> </w:t>
      </w:r>
      <w:r>
        <w:rPr>
          <w:color w:val="FF0000"/>
          <w:vertAlign w:val="baseline"/>
        </w:rPr>
        <w:t>Notf</w:t>
      </w:r>
      <w:r>
        <w:rPr>
          <w:color w:val="FF0000"/>
          <w:spacing w:val="-3"/>
          <w:vertAlign w:val="baseline"/>
        </w:rPr>
        <w:t> </w:t>
      </w:r>
      <w:r>
        <w:rPr>
          <w:color w:val="FF0000"/>
          <w:vertAlign w:val="baseline"/>
        </w:rPr>
        <w:t>no.</w:t>
      </w:r>
      <w:r>
        <w:rPr>
          <w:color w:val="FF0000"/>
          <w:spacing w:val="-2"/>
          <w:vertAlign w:val="baseline"/>
        </w:rPr>
        <w:t> </w:t>
      </w:r>
      <w:r>
        <w:rPr>
          <w:color w:val="FF0000"/>
          <w:vertAlign w:val="baseline"/>
        </w:rPr>
        <w:t>15/2021-CT dt.</w:t>
      </w:r>
      <w:r>
        <w:rPr>
          <w:color w:val="FF0000"/>
          <w:spacing w:val="-2"/>
          <w:vertAlign w:val="baseline"/>
        </w:rPr>
        <w:t> </w:t>
      </w:r>
      <w:r>
        <w:rPr>
          <w:color w:val="FF0000"/>
          <w:vertAlign w:val="baseline"/>
        </w:rPr>
        <w:t>18.05.2021</w:t>
      </w:r>
    </w:p>
    <w:p>
      <w:pPr>
        <w:spacing w:after="0"/>
        <w:sectPr>
          <w:footerReference w:type="default" r:id="rId5"/>
          <w:type w:val="continuous"/>
          <w:pgSz w:w="11910" w:h="16840"/>
          <w:pgMar w:footer="758" w:header="0" w:top="1320" w:bottom="940" w:left="1200" w:right="1440"/>
          <w:pgNumType w:start="64"/>
        </w:sect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73" w:lineRule="auto" w:before="69" w:after="0"/>
        <w:ind w:left="938" w:right="123" w:hanging="360"/>
        <w:jc w:val="both"/>
        <w:rPr>
          <w:sz w:val="20"/>
        </w:rPr>
      </w:pPr>
      <w:r>
        <w:rPr>
          <w:sz w:val="20"/>
        </w:rPr>
        <w:t>Any change in the mobile number or the e-mail address of authorised signatory submitted as amended</w:t>
      </w:r>
      <w:r>
        <w:rPr>
          <w:spacing w:val="-47"/>
          <w:sz w:val="20"/>
        </w:rPr>
        <w:t> </w:t>
      </w:r>
      <w:r>
        <w:rPr>
          <w:sz w:val="20"/>
        </w:rPr>
        <w:t>from time to time, shall be carried out only after online verification through the common portal in the</w:t>
      </w:r>
      <w:r>
        <w:rPr>
          <w:spacing w:val="1"/>
          <w:sz w:val="20"/>
        </w:rPr>
        <w:t> </w:t>
      </w:r>
      <w:r>
        <w:rPr>
          <w:sz w:val="20"/>
        </w:rPr>
        <w:t>manner provided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123" w:after="0"/>
        <w:ind w:left="1039" w:right="0" w:hanging="462"/>
        <w:jc w:val="both"/>
        <w:rPr>
          <w:sz w:val="20"/>
        </w:rPr>
      </w:pPr>
      <w:r>
        <w:rPr>
          <w:sz w:val="20"/>
        </w:rPr>
        <w:t>Status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application</w:t>
      </w:r>
      <w:r>
        <w:rPr>
          <w:spacing w:val="-2"/>
          <w:sz w:val="20"/>
        </w:rPr>
        <w:t> </w:t>
      </w:r>
      <w:r>
        <w:rPr>
          <w:sz w:val="20"/>
        </w:rPr>
        <w:t>can be</w:t>
      </w:r>
      <w:r>
        <w:rPr>
          <w:spacing w:val="-1"/>
          <w:sz w:val="20"/>
        </w:rPr>
        <w:t> </w:t>
      </w:r>
      <w:r>
        <w:rPr>
          <w:sz w:val="20"/>
        </w:rPr>
        <w:t>tracked 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common</w:t>
      </w:r>
      <w:r>
        <w:rPr>
          <w:spacing w:val="-2"/>
          <w:sz w:val="20"/>
        </w:rPr>
        <w:t> </w:t>
      </w:r>
      <w:r>
        <w:rPr>
          <w:sz w:val="20"/>
        </w:rPr>
        <w:t>portal.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154" w:after="0"/>
        <w:ind w:left="1039" w:right="0" w:hanging="462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fee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payable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filing</w:t>
      </w:r>
      <w:r>
        <w:rPr>
          <w:spacing w:val="-3"/>
          <w:sz w:val="20"/>
        </w:rPr>
        <w:t> </w:t>
      </w:r>
      <w:r>
        <w:rPr>
          <w:sz w:val="20"/>
        </w:rPr>
        <w:t>application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revocation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cancellation.</w:t>
      </w:r>
    </w:p>
    <w:sectPr>
      <w:pgSz w:w="11910" w:h="16840"/>
      <w:pgMar w:header="0" w:footer="758" w:top="760" w:bottom="940" w:left="12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5893504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3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3"/>
      <w:ind w:left="991" w:right="888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ind w:left="991" w:right="893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69"/>
      <w:ind w:left="938" w:hanging="462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23" w:lineRule="exact"/>
      <w:ind w:left="10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2021-05-23T17:56:49Z</dcterms:created>
  <dcterms:modified xsi:type="dcterms:W3CDTF">2021-05-23T17:56:49Z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