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TRAN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</w:t>
      </w:r>
    </w:p>
    <w:p>
      <w:pPr>
        <w:spacing w:before="36"/>
        <w:ind w:left="3969" w:right="3970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117(4)]</w:t>
      </w:r>
    </w:p>
    <w:p>
      <w:pPr>
        <w:pStyle w:val="BodyText"/>
        <w:spacing w:before="8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40" w:lineRule="auto" w:before="1" w:after="0"/>
        <w:ind w:left="1710" w:right="0" w:hanging="351"/>
        <w:jc w:val="left"/>
        <w:rPr>
          <w:sz w:val="22"/>
        </w:rPr>
      </w:pPr>
      <w:r>
        <w:rPr>
          <w:sz w:val="22"/>
        </w:rPr>
        <w:t>GSTIN</w:t>
      </w:r>
      <w:r>
        <w:rPr>
          <w:spacing w:val="-1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0" w:lineRule="auto" w:before="37" w:after="0"/>
        <w:ind w:left="17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Taxable person</w:t>
      </w:r>
      <w:r>
        <w:rPr>
          <w:spacing w:val="1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0" w:lineRule="auto" w:before="37" w:after="0"/>
        <w:ind w:left="1720" w:right="0" w:hanging="361"/>
        <w:jc w:val="left"/>
        <w:rPr>
          <w:sz w:val="22"/>
        </w:rPr>
      </w:pPr>
      <w:r>
        <w:rPr>
          <w:sz w:val="22"/>
        </w:rPr>
        <w:t>Tax</w:t>
      </w:r>
      <w:r>
        <w:rPr>
          <w:spacing w:val="-4"/>
          <w:sz w:val="22"/>
        </w:rPr>
        <w:t> </w:t>
      </w:r>
      <w:r>
        <w:rPr>
          <w:sz w:val="22"/>
        </w:rPr>
        <w:t>Period: month…….</w:t>
      </w:r>
      <w:r>
        <w:rPr>
          <w:spacing w:val="-2"/>
          <w:sz w:val="22"/>
        </w:rPr>
        <w:t> </w:t>
      </w:r>
      <w:r>
        <w:rPr>
          <w:sz w:val="22"/>
        </w:rPr>
        <w:t>year………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76" w:lineRule="auto" w:before="38" w:after="7"/>
        <w:ind w:left="1710" w:right="1373" w:hanging="360"/>
        <w:jc w:val="left"/>
        <w:rPr>
          <w:sz w:val="22"/>
        </w:rPr>
      </w:pPr>
      <w:r>
        <w:rPr>
          <w:sz w:val="22"/>
        </w:rPr>
        <w:t>Details of inputs held on stock on appointed date in respect of which he is not in</w:t>
      </w:r>
      <w:r>
        <w:rPr>
          <w:spacing w:val="1"/>
          <w:sz w:val="22"/>
        </w:rPr>
        <w:t> </w:t>
      </w:r>
      <w:r>
        <w:rPr>
          <w:sz w:val="22"/>
        </w:rPr>
        <w:t>possession of any invoice/document evidencing payment of tax carried forward to</w:t>
      </w:r>
      <w:r>
        <w:rPr>
          <w:spacing w:val="-52"/>
          <w:sz w:val="22"/>
        </w:rPr>
        <w:t> </w:t>
      </w:r>
      <w:r>
        <w:rPr>
          <w:sz w:val="22"/>
        </w:rPr>
        <w:t>Electronic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ledger.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051"/>
        <w:gridCol w:w="660"/>
        <w:gridCol w:w="779"/>
        <w:gridCol w:w="961"/>
        <w:gridCol w:w="899"/>
        <w:gridCol w:w="1045"/>
        <w:gridCol w:w="899"/>
        <w:gridCol w:w="2005"/>
      </w:tblGrid>
      <w:tr>
        <w:trPr>
          <w:trHeight w:val="263" w:hRule="atLeast"/>
        </w:trPr>
        <w:tc>
          <w:tcPr>
            <w:tcW w:w="3478" w:type="dxa"/>
            <w:gridSpan w:val="3"/>
          </w:tcPr>
          <w:p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4583" w:type="dxa"/>
            <w:gridSpan w:val="5"/>
          </w:tcPr>
          <w:p>
            <w:pPr>
              <w:pStyle w:val="TableParagraph"/>
              <w:spacing w:line="225" w:lineRule="exact"/>
              <w:ind w:left="1450"/>
              <w:rPr>
                <w:sz w:val="20"/>
              </w:rPr>
            </w:pP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</w:p>
        </w:tc>
        <w:tc>
          <w:tcPr>
            <w:tcW w:w="2005" w:type="dxa"/>
          </w:tcPr>
          <w:p>
            <w:pPr>
              <w:pStyle w:val="TableParagraph"/>
              <w:spacing w:line="225" w:lineRule="exact"/>
              <w:ind w:left="386" w:right="290"/>
              <w:jc w:val="center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balance</w:t>
            </w:r>
          </w:p>
        </w:tc>
      </w:tr>
      <w:tr>
        <w:trPr>
          <w:trHeight w:val="1140" w:hRule="atLeast"/>
        </w:trPr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60" w:right="70"/>
              <w:jc w:val="center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364" w:right="280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70" w:right="84"/>
              <w:jc w:val="center"/>
              <w:rPr>
                <w:sz w:val="20"/>
              </w:rPr>
            </w:pPr>
            <w:r>
              <w:rPr>
                <w:sz w:val="20"/>
              </w:rPr>
              <w:t>Qty.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59" w:right="170"/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60" w:right="172"/>
              <w:jc w:val="center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336" w:right="88" w:hanging="137"/>
              <w:rPr>
                <w:sz w:val="20"/>
              </w:rPr>
            </w:pPr>
            <w:r>
              <w:rPr>
                <w:spacing w:val="-1"/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409" w:right="53" w:hanging="248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56" w:right="57"/>
              <w:jc w:val="center"/>
              <w:rPr>
                <w:sz w:val="20"/>
              </w:rPr>
            </w:pPr>
            <w:r>
              <w:rPr>
                <w:sz w:val="20"/>
              </w:rPr>
              <w:t>ITC</w:t>
            </w:r>
          </w:p>
          <w:p>
            <w:pPr>
              <w:pStyle w:val="TableParagraph"/>
              <w:spacing w:before="34"/>
              <w:ind w:left="156" w:right="59"/>
              <w:jc w:val="center"/>
              <w:rPr>
                <w:sz w:val="20"/>
              </w:rPr>
            </w:pPr>
            <w:r>
              <w:rPr>
                <w:sz w:val="20"/>
              </w:rPr>
              <w:t>allowed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386" w:right="285"/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</w:tr>
      <w:tr>
        <w:trPr>
          <w:trHeight w:val="263" w:hRule="atLeast"/>
        </w:trPr>
        <w:tc>
          <w:tcPr>
            <w:tcW w:w="1767" w:type="dxa"/>
          </w:tcPr>
          <w:p>
            <w:pPr>
              <w:pStyle w:val="TableParagraph"/>
              <w:spacing w:line="225" w:lineRule="exact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25" w:lineRule="exact"/>
              <w:ind w:lef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>
            <w:pPr>
              <w:pStyle w:val="TableParagraph"/>
              <w:spacing w:line="225" w:lineRule="exact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" w:type="dxa"/>
          </w:tcPr>
          <w:p>
            <w:pPr>
              <w:pStyle w:val="TableParagraph"/>
              <w:spacing w:line="225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lef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>
            <w:pPr>
              <w:pStyle w:val="TableParagraph"/>
              <w:spacing w:line="225" w:lineRule="exact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45" w:type="dxa"/>
          </w:tcPr>
          <w:p>
            <w:pPr>
              <w:pStyle w:val="TableParagraph"/>
              <w:spacing w:line="225" w:lineRule="exact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>
            <w:pPr>
              <w:pStyle w:val="TableParagraph"/>
              <w:spacing w:line="225" w:lineRule="exact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05" w:type="dxa"/>
          </w:tcPr>
          <w:p>
            <w:pPr>
              <w:pStyle w:val="TableParagraph"/>
              <w:spacing w:line="225" w:lineRule="exact"/>
              <w:ind w:lef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0" w:lineRule="auto" w:before="0" w:after="0"/>
        <w:ind w:left="1710" w:right="729" w:hanging="360"/>
        <w:jc w:val="left"/>
        <w:rPr>
          <w:b/>
          <w:i/>
          <w:sz w:val="22"/>
        </w:rPr>
      </w:pPr>
      <w:r>
        <w:rPr>
          <w:sz w:val="22"/>
        </w:rPr>
        <w:t>Credit of State Tax on the stock mentioned in 4 above </w:t>
      </w:r>
      <w:r>
        <w:rPr>
          <w:b/>
          <w:i/>
          <w:sz w:val="22"/>
        </w:rPr>
        <w:t>(To be there only in States having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VAT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at single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point)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052"/>
        <w:gridCol w:w="660"/>
        <w:gridCol w:w="780"/>
        <w:gridCol w:w="963"/>
        <w:gridCol w:w="900"/>
        <w:gridCol w:w="890"/>
        <w:gridCol w:w="922"/>
        <w:gridCol w:w="1701"/>
      </w:tblGrid>
      <w:tr>
        <w:trPr>
          <w:trHeight w:val="263" w:hRule="atLeast"/>
        </w:trPr>
        <w:tc>
          <w:tcPr>
            <w:tcW w:w="3481" w:type="dxa"/>
            <w:gridSpan w:val="3"/>
          </w:tcPr>
          <w:p>
            <w:pPr>
              <w:pStyle w:val="TableParagraph"/>
              <w:spacing w:line="223" w:lineRule="exact"/>
              <w:ind w:left="482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4455" w:type="dxa"/>
            <w:gridSpan w:val="5"/>
          </w:tcPr>
          <w:p>
            <w:pPr>
              <w:pStyle w:val="TableParagraph"/>
              <w:spacing w:line="223" w:lineRule="exact"/>
              <w:ind w:left="1379"/>
              <w:rPr>
                <w:sz w:val="20"/>
              </w:rPr>
            </w:pP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23" w:lineRule="exact"/>
              <w:ind w:left="227" w:right="144"/>
              <w:jc w:val="center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balance</w:t>
            </w:r>
          </w:p>
        </w:tc>
      </w:tr>
      <w:tr>
        <w:trPr>
          <w:trHeight w:val="1139" w:hRule="atLeast"/>
        </w:trPr>
        <w:tc>
          <w:tcPr>
            <w:tcW w:w="176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160" w:right="72"/>
              <w:jc w:val="center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364" w:right="281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167" w:right="87"/>
              <w:jc w:val="center"/>
              <w:rPr>
                <w:sz w:val="20"/>
              </w:rPr>
            </w:pPr>
            <w:r>
              <w:rPr>
                <w:sz w:val="20"/>
              </w:rPr>
              <w:t>Qty.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256" w:right="174"/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256" w:right="178"/>
              <w:jc w:val="center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87" w:right="1"/>
              <w:jc w:val="center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890" w:type="dxa"/>
          </w:tcPr>
          <w:p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6" w:lineRule="auto"/>
              <w:ind w:left="287" w:right="30" w:hanging="159"/>
              <w:rPr>
                <w:sz w:val="20"/>
              </w:rPr>
            </w:pPr>
            <w:r>
              <w:rPr>
                <w:spacing w:val="-1"/>
                <w:sz w:val="20"/>
              </w:rPr>
              <w:t>Integrate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 tax</w:t>
            </w:r>
          </w:p>
        </w:tc>
        <w:tc>
          <w:tcPr>
            <w:tcW w:w="922" w:type="dxa"/>
          </w:tcPr>
          <w:p>
            <w:pPr>
              <w:pStyle w:val="TableParagraph"/>
              <w:spacing w:line="223" w:lineRule="exact"/>
              <w:ind w:left="160" w:right="71"/>
              <w:jc w:val="center"/>
              <w:rPr>
                <w:sz w:val="20"/>
              </w:rPr>
            </w:pPr>
            <w:r>
              <w:rPr>
                <w:sz w:val="20"/>
              </w:rPr>
              <w:t>ITC</w:t>
            </w:r>
          </w:p>
          <w:p>
            <w:pPr>
              <w:pStyle w:val="TableParagraph"/>
              <w:spacing w:before="34"/>
              <w:ind w:left="160" w:right="78"/>
              <w:jc w:val="center"/>
              <w:rPr>
                <w:sz w:val="20"/>
              </w:rPr>
            </w:pPr>
            <w:r>
              <w:rPr>
                <w:sz w:val="20"/>
              </w:rPr>
              <w:t>allowed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77"/>
              <w:ind w:left="227" w:right="139"/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</w:tr>
      <w:tr>
        <w:trPr>
          <w:trHeight w:val="263" w:hRule="atLeast"/>
        </w:trPr>
        <w:tc>
          <w:tcPr>
            <w:tcW w:w="1769" w:type="dxa"/>
          </w:tcPr>
          <w:p>
            <w:pPr>
              <w:pStyle w:val="TableParagraph"/>
              <w:spacing w:line="223" w:lineRule="exact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line="223" w:lineRule="exact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23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2" w:type="dxa"/>
          </w:tcPr>
          <w:p>
            <w:pPr>
              <w:pStyle w:val="TableParagraph"/>
              <w:spacing w:line="223" w:lineRule="exact"/>
              <w:ind w:lef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1" w:type="dxa"/>
          </w:tcPr>
          <w:p>
            <w:pPr>
              <w:pStyle w:val="TableParagraph"/>
              <w:spacing w:line="223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i/>
          <w:sz w:val="24"/>
        </w:rPr>
      </w:pPr>
    </w:p>
    <w:p>
      <w:pPr>
        <w:pStyle w:val="BodyText"/>
        <w:ind w:left="640"/>
      </w:pPr>
      <w:r>
        <w:rPr/>
        <w:t>Verification</w:t>
      </w:r>
      <w:r>
        <w:rPr>
          <w:spacing w:val="-5"/>
        </w:rPr>
        <w:t> </w:t>
      </w:r>
      <w:r>
        <w:rPr/>
        <w:t>(by</w:t>
      </w:r>
      <w:r>
        <w:rPr>
          <w:spacing w:val="-3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signatory)</w:t>
      </w:r>
    </w:p>
    <w:p>
      <w:pPr>
        <w:pStyle w:val="BodyText"/>
        <w:spacing w:line="273" w:lineRule="auto" w:before="201"/>
        <w:ind w:left="640" w:right="347"/>
      </w:pPr>
      <w:r>
        <w:rPr/>
        <w:t>I</w:t>
      </w:r>
      <w:r>
        <w:rPr>
          <w:spacing w:val="-1"/>
        </w:rPr>
        <w:t> </w:t>
      </w:r>
      <w:r>
        <w:rPr/>
        <w:t>hereby solemnly</w:t>
      </w:r>
      <w:r>
        <w:rPr>
          <w:spacing w:val="-2"/>
        </w:rPr>
        <w:t> </w:t>
      </w:r>
      <w:r>
        <w:rPr/>
        <w:t>affirm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given</w:t>
      </w:r>
      <w:r>
        <w:rPr>
          <w:spacing w:val="2"/>
        </w:rPr>
        <w:t> </w:t>
      </w:r>
      <w:r>
        <w:rPr/>
        <w:t>herein</w:t>
      </w:r>
      <w:r>
        <w:rPr>
          <w:spacing w:val="1"/>
        </w:rPr>
        <w:t> </w:t>
      </w:r>
      <w:r>
        <w:rPr/>
        <w:t>above</w:t>
      </w:r>
      <w:r>
        <w:rPr>
          <w:spacing w:val="2"/>
        </w:rPr>
        <w:t> </w:t>
      </w:r>
      <w:r>
        <w:rPr/>
        <w:t>is true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correct to</w:t>
      </w:r>
      <w:r>
        <w:rPr>
          <w:spacing w:val="2"/>
        </w:rPr>
        <w:t> </w:t>
      </w:r>
      <w:r>
        <w:rPr/>
        <w:t>the</w:t>
      </w:r>
      <w:r>
        <w:rPr>
          <w:spacing w:val="-52"/>
        </w:rPr>
        <w:t> </w:t>
      </w:r>
      <w:r>
        <w:rPr/>
        <w:t>best</w:t>
      </w:r>
      <w:r>
        <w:rPr>
          <w:spacing w:val="-3"/>
        </w:rPr>
        <w:t> </w:t>
      </w:r>
      <w:r>
        <w:rPr/>
        <w:t>of my</w:t>
      </w:r>
      <w:r>
        <w:rPr>
          <w:spacing w:val="-1"/>
        </w:rPr>
        <w:t> </w:t>
      </w:r>
      <w:r>
        <w:rPr/>
        <w:t>knowledge and</w:t>
      </w:r>
      <w:r>
        <w:rPr>
          <w:spacing w:val="-3"/>
        </w:rPr>
        <w:t> </w:t>
      </w:r>
      <w:r>
        <w:rPr/>
        <w:t>belief</w:t>
      </w:r>
      <w:r>
        <w:rPr>
          <w:spacing w:val="-2"/>
        </w:rPr>
        <w:t> </w:t>
      </w:r>
      <w:r>
        <w:rPr/>
        <w:t>and nothing</w:t>
      </w:r>
      <w:r>
        <w:rPr>
          <w:spacing w:val="-4"/>
        </w:rPr>
        <w:t> </w:t>
      </w:r>
      <w:r>
        <w:rPr/>
        <w:t>has been</w:t>
      </w:r>
      <w:r>
        <w:rPr>
          <w:spacing w:val="-2"/>
        </w:rPr>
        <w:t> </w:t>
      </w:r>
      <w:r>
        <w:rPr/>
        <w:t>concealed therefrom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5681"/>
      </w:pPr>
      <w:r>
        <w:rPr/>
        <w:t>Signature</w:t>
      </w:r>
    </w:p>
    <w:p>
      <w:pPr>
        <w:pStyle w:val="BodyText"/>
        <w:tabs>
          <w:tab w:pos="4960" w:val="left" w:leader="none"/>
        </w:tabs>
        <w:spacing w:before="38"/>
        <w:ind w:left="640"/>
      </w:pPr>
      <w:r>
        <w:rPr/>
        <w:t>Place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Authorised</w:t>
      </w:r>
      <w:r>
        <w:rPr>
          <w:spacing w:val="-1"/>
        </w:rPr>
        <w:t> </w:t>
      </w:r>
      <w:r>
        <w:rPr/>
        <w:t>Signatory</w:t>
      </w:r>
    </w:p>
    <w:p>
      <w:pPr>
        <w:pStyle w:val="BodyText"/>
        <w:spacing w:line="427" w:lineRule="auto" w:before="35"/>
        <w:ind w:left="640" w:right="7615"/>
      </w:pPr>
      <w:r>
        <w:rPr/>
        <w:t>….……………………</w:t>
      </w:r>
      <w:r>
        <w:rPr>
          <w:spacing w:val="-52"/>
        </w:rPr>
        <w:t> </w:t>
      </w:r>
      <w:r>
        <w:rPr/>
        <w:t>Date</w:t>
      </w:r>
    </w:p>
    <w:p>
      <w:pPr>
        <w:pStyle w:val="BodyText"/>
        <w:spacing w:before="2"/>
        <w:ind w:left="4682"/>
      </w:pPr>
      <w:r>
        <w:rPr/>
        <w:t>Designation</w:t>
      </w:r>
      <w:r>
        <w:rPr>
          <w:spacing w:val="-5"/>
        </w:rPr>
        <w:t> </w:t>
      </w:r>
      <w:r>
        <w:rPr/>
        <w:t>/Status……………………………………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56"/>
        <w:ind w:left="3970" w:right="3967"/>
        <w:jc w:val="center"/>
        <w:rPr>
          <w:rFonts w:ascii="Calibri"/>
        </w:rPr>
      </w:pPr>
      <w:r>
        <w:rPr>
          <w:rFonts w:ascii="Calibri"/>
        </w:rPr>
        <w:t>359</w:t>
      </w:r>
    </w:p>
    <w:sectPr>
      <w:type w:val="continuous"/>
      <w:pgSz w:w="11910" w:h="16840"/>
      <w:pgMar w:top="13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10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970" w:right="39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71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2021-05-24T08:36:16Z</dcterms:created>
  <dcterms:modified xsi:type="dcterms:W3CDTF">2021-05-24T08:36:16Z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